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0" w:type="dxa"/>
        <w:tblInd w:w="-922" w:type="dxa"/>
        <w:tblBorders>
          <w:top w:val="single" w:color="auto" w:sz="4" w:space="0"/>
          <w:left w:val="single" w:color="auto" w:sz="4" w:space="0"/>
          <w:bottom w:val="single" w:color="auto" w:sz="4" w:space="0"/>
          <w:right w:val="single" w:color="auto" w:sz="4" w:space="0"/>
        </w:tblBorders>
        <w:shd w:val="clear" w:color="auto" w:fill="FFFFFF"/>
        <w:tblLayout w:type="fixed"/>
        <w:tblCellMar>
          <w:top w:w="57" w:type="dxa"/>
          <w:left w:w="85" w:type="dxa"/>
          <w:bottom w:w="57" w:type="dxa"/>
          <w:right w:w="85" w:type="dxa"/>
        </w:tblCellMar>
        <w:tblLook w:val="0000" w:firstRow="0" w:lastRow="0" w:firstColumn="0" w:lastColumn="0" w:noHBand="0" w:noVBand="0"/>
      </w:tblPr>
      <w:tblGrid>
        <w:gridCol w:w="3590"/>
        <w:gridCol w:w="3590"/>
        <w:gridCol w:w="3590"/>
      </w:tblGrid>
      <w:tr w:rsidRPr="00431BB6" w:rsidR="005C4522" w:rsidTr="796AB37A" w14:paraId="250486D6" w14:textId="77777777">
        <w:trPr>
          <w:trHeight w:val="97"/>
        </w:trPr>
        <w:tc>
          <w:tcPr>
            <w:tcW w:w="3590" w:type="dxa"/>
            <w:tcBorders>
              <w:top w:val="single" w:color="auto" w:sz="4" w:space="0"/>
              <w:bottom w:val="single" w:color="auto" w:sz="4" w:space="0"/>
              <w:right w:val="single" w:color="auto" w:sz="4" w:space="0"/>
            </w:tcBorders>
            <w:shd w:val="clear" w:color="auto" w:fill="154A8A"/>
            <w:tcMar/>
            <w:vAlign w:val="center"/>
          </w:tcPr>
          <w:p w:rsidRPr="00DE010C" w:rsidR="0026513E" w:rsidP="0070776D" w:rsidRDefault="00795C6B" w14:paraId="2725F338" w14:textId="77777777">
            <w:pPr>
              <w:pStyle w:val="Ttulo2"/>
              <w:ind w:right="72"/>
              <w:jc w:val="left"/>
              <w:rPr>
                <w:rFonts w:ascii="Arial Narrow" w:hAnsi="Arial Narrow" w:cs="Arial"/>
                <w:bCs/>
                <w:color w:val="FFFFFF"/>
                <w:sz w:val="24"/>
                <w:szCs w:val="24"/>
              </w:rPr>
            </w:pPr>
            <w:r w:rsidRPr="00DE010C">
              <w:rPr>
                <w:rFonts w:ascii="Arial Narrow" w:hAnsi="Arial Narrow" w:cs="Arial"/>
                <w:color w:val="FFFFFF"/>
                <w:sz w:val="24"/>
                <w:szCs w:val="24"/>
                <w:lang w:val="es-CO"/>
              </w:rPr>
              <w:t>Entidad</w:t>
            </w:r>
            <w:r w:rsidRPr="00DE010C" w:rsidR="00086B16">
              <w:rPr>
                <w:rFonts w:ascii="Arial Narrow" w:hAnsi="Arial Narrow" w:cs="Arial"/>
                <w:color w:val="FFFFFF"/>
                <w:sz w:val="24"/>
                <w:szCs w:val="24"/>
                <w:lang w:val="es-CO"/>
              </w:rPr>
              <w:t xml:space="preserve"> </w:t>
            </w:r>
            <w:r w:rsidRPr="00DE010C">
              <w:rPr>
                <w:rFonts w:ascii="Arial Narrow" w:hAnsi="Arial Narrow" w:cs="Arial"/>
                <w:color w:val="FFFFFF"/>
                <w:sz w:val="24"/>
                <w:szCs w:val="24"/>
                <w:lang w:val="es-CO"/>
              </w:rPr>
              <w:t>originadora</w:t>
            </w:r>
            <w:r w:rsidRPr="00DE010C" w:rsidR="00293F29">
              <w:rPr>
                <w:rFonts w:ascii="Arial Narrow" w:hAnsi="Arial Narrow" w:cs="Arial"/>
                <w:color w:val="FFFFFF"/>
                <w:sz w:val="24"/>
                <w:szCs w:val="24"/>
                <w:lang w:val="es-CO"/>
              </w:rPr>
              <w:t>:</w:t>
            </w:r>
          </w:p>
        </w:tc>
        <w:tc>
          <w:tcPr>
            <w:tcW w:w="7180" w:type="dxa"/>
            <w:gridSpan w:val="2"/>
            <w:tcBorders>
              <w:top w:val="single" w:color="auto" w:sz="4" w:space="0"/>
              <w:left w:val="single" w:color="auto" w:sz="4" w:space="0"/>
              <w:bottom w:val="single" w:color="auto" w:sz="4" w:space="0"/>
            </w:tcBorders>
            <w:shd w:val="clear" w:color="auto" w:fill="FFFFFF" w:themeFill="background1"/>
            <w:tcMar/>
            <w:vAlign w:val="center"/>
          </w:tcPr>
          <w:p w:rsidRPr="000B4F3E" w:rsidR="0026513E" w:rsidP="623B5121" w:rsidRDefault="007175DE" w14:paraId="75F076A5" w14:textId="2C7DCBF2">
            <w:pPr>
              <w:pStyle w:val="Ttulo2"/>
              <w:ind w:left="72" w:right="72"/>
              <w:jc w:val="both"/>
              <w:rPr>
                <w:rFonts w:ascii="Arial Narrow" w:hAnsi="Arial Narrow" w:cs="Arial"/>
                <w:b w:val="0"/>
                <w:sz w:val="22"/>
                <w:szCs w:val="22"/>
              </w:rPr>
            </w:pPr>
            <w:r w:rsidRPr="623B5121">
              <w:rPr>
                <w:rFonts w:ascii="Arial Narrow" w:hAnsi="Arial Narrow" w:cs="Arial"/>
                <w:b w:val="0"/>
                <w:sz w:val="22"/>
                <w:szCs w:val="22"/>
              </w:rPr>
              <w:t xml:space="preserve">Ministerio de Ambiente y Desarrollo Sostenible – </w:t>
            </w:r>
          </w:p>
        </w:tc>
      </w:tr>
      <w:tr w:rsidRPr="00431BB6" w:rsidR="005C4522" w:rsidTr="796AB37A" w14:paraId="4EC3BD7C" w14:textId="77777777">
        <w:trPr>
          <w:trHeight w:val="97"/>
        </w:trPr>
        <w:tc>
          <w:tcPr>
            <w:tcW w:w="3590" w:type="dxa"/>
            <w:tcBorders>
              <w:top w:val="single" w:color="auto" w:sz="4" w:space="0"/>
              <w:bottom w:val="single" w:color="auto" w:sz="4" w:space="0"/>
              <w:right w:val="single" w:color="auto" w:sz="4" w:space="0"/>
            </w:tcBorders>
            <w:shd w:val="clear" w:color="auto" w:fill="154A8A"/>
            <w:tcMar/>
            <w:vAlign w:val="center"/>
          </w:tcPr>
          <w:p w:rsidRPr="00DE010C" w:rsidR="00C47F73" w:rsidP="0070776D" w:rsidRDefault="0026513E" w14:paraId="39B592FD" w14:textId="77777777">
            <w:pPr>
              <w:pStyle w:val="Ttulo2"/>
              <w:ind w:right="72"/>
              <w:jc w:val="left"/>
              <w:rPr>
                <w:rFonts w:ascii="Arial Narrow" w:hAnsi="Arial Narrow" w:cs="Arial"/>
                <w:bCs/>
                <w:color w:val="FFFFFF"/>
                <w:sz w:val="24"/>
                <w:szCs w:val="24"/>
              </w:rPr>
            </w:pPr>
            <w:r w:rsidRPr="00DE010C">
              <w:rPr>
                <w:rFonts w:ascii="Arial Narrow" w:hAnsi="Arial Narrow" w:cs="Arial"/>
                <w:bCs/>
                <w:color w:val="FFFFFF"/>
                <w:sz w:val="24"/>
                <w:szCs w:val="24"/>
              </w:rPr>
              <w:t>Fecha</w:t>
            </w:r>
            <w:r w:rsidRPr="00DE010C" w:rsidR="00BB545F">
              <w:rPr>
                <w:rFonts w:ascii="Arial Narrow" w:hAnsi="Arial Narrow" w:cs="Arial"/>
                <w:bCs/>
                <w:color w:val="FFFFFF"/>
                <w:sz w:val="24"/>
                <w:szCs w:val="24"/>
              </w:rPr>
              <w:t xml:space="preserve"> (</w:t>
            </w:r>
            <w:proofErr w:type="spellStart"/>
            <w:r w:rsidRPr="00DE010C" w:rsidR="00BB545F">
              <w:rPr>
                <w:rFonts w:ascii="Arial Narrow" w:hAnsi="Arial Narrow" w:cs="Arial"/>
                <w:bCs/>
                <w:color w:val="FFFFFF"/>
                <w:sz w:val="24"/>
                <w:szCs w:val="24"/>
              </w:rPr>
              <w:t>dd</w:t>
            </w:r>
            <w:proofErr w:type="spellEnd"/>
            <w:r w:rsidRPr="00DE010C" w:rsidR="00BB545F">
              <w:rPr>
                <w:rFonts w:ascii="Arial Narrow" w:hAnsi="Arial Narrow" w:cs="Arial"/>
                <w:bCs/>
                <w:color w:val="FFFFFF"/>
                <w:sz w:val="24"/>
                <w:szCs w:val="24"/>
              </w:rPr>
              <w:t>/mm/</w:t>
            </w:r>
            <w:proofErr w:type="spellStart"/>
            <w:r w:rsidRPr="00DE010C" w:rsidR="00BB545F">
              <w:rPr>
                <w:rFonts w:ascii="Arial Narrow" w:hAnsi="Arial Narrow" w:cs="Arial"/>
                <w:bCs/>
                <w:color w:val="FFFFFF"/>
                <w:sz w:val="24"/>
                <w:szCs w:val="24"/>
              </w:rPr>
              <w:t>aa</w:t>
            </w:r>
            <w:proofErr w:type="spellEnd"/>
            <w:r w:rsidRPr="00DE010C" w:rsidR="00BB545F">
              <w:rPr>
                <w:rFonts w:ascii="Arial Narrow" w:hAnsi="Arial Narrow" w:cs="Arial"/>
                <w:bCs/>
                <w:color w:val="FFFFFF"/>
                <w:sz w:val="24"/>
                <w:szCs w:val="24"/>
              </w:rPr>
              <w:t>)</w:t>
            </w:r>
            <w:r w:rsidRPr="00DE010C" w:rsidR="00293F29">
              <w:rPr>
                <w:rFonts w:ascii="Arial Narrow" w:hAnsi="Arial Narrow" w:cs="Arial"/>
                <w:bCs/>
                <w:color w:val="FFFFFF"/>
                <w:sz w:val="24"/>
                <w:szCs w:val="24"/>
              </w:rPr>
              <w:t>:</w:t>
            </w:r>
          </w:p>
        </w:tc>
        <w:tc>
          <w:tcPr>
            <w:tcW w:w="7180" w:type="dxa"/>
            <w:gridSpan w:val="2"/>
            <w:tcBorders>
              <w:top w:val="single" w:color="auto" w:sz="4" w:space="0"/>
              <w:left w:val="single" w:color="auto" w:sz="4" w:space="0"/>
              <w:bottom w:val="single" w:color="auto" w:sz="4" w:space="0"/>
            </w:tcBorders>
            <w:shd w:val="clear" w:color="auto" w:fill="FFFFFF" w:themeFill="background1"/>
            <w:tcMar/>
            <w:vAlign w:val="center"/>
          </w:tcPr>
          <w:p w:rsidRPr="000B4F3E" w:rsidR="00C47F73" w:rsidP="0070776D" w:rsidRDefault="00C47F73" w14:paraId="05D4C62F" w14:textId="24EFA9C7">
            <w:pPr>
              <w:pStyle w:val="Ttulo2"/>
              <w:ind w:right="72"/>
              <w:jc w:val="left"/>
            </w:pPr>
            <w:r w:rsidRPr="796AB37A" w:rsidR="6F720D9D">
              <w:rPr>
                <w:rFonts w:ascii="Arial Narrow" w:hAnsi="Arial Narrow" w:cs="Arial"/>
                <w:b w:val="0"/>
                <w:bCs w:val="0"/>
                <w:sz w:val="22"/>
                <w:szCs w:val="22"/>
              </w:rPr>
              <w:t>10-07-2026</w:t>
            </w:r>
          </w:p>
        </w:tc>
      </w:tr>
      <w:tr w:rsidRPr="00431BB6" w:rsidR="007175DE" w:rsidTr="796AB37A" w14:paraId="7C63902D" w14:textId="77777777">
        <w:trPr>
          <w:trHeight w:val="97"/>
        </w:trPr>
        <w:tc>
          <w:tcPr>
            <w:tcW w:w="3590" w:type="dxa"/>
            <w:tcBorders>
              <w:top w:val="single" w:color="auto" w:sz="4" w:space="0"/>
              <w:bottom w:val="single" w:color="auto" w:sz="4" w:space="0"/>
              <w:right w:val="single" w:color="auto" w:sz="4" w:space="0"/>
            </w:tcBorders>
            <w:shd w:val="clear" w:color="auto" w:fill="154A8A"/>
            <w:tcMar/>
            <w:vAlign w:val="center"/>
          </w:tcPr>
          <w:p w:rsidRPr="00DE010C" w:rsidR="007175DE" w:rsidP="0070776D" w:rsidRDefault="007175DE" w14:paraId="464911AB" w14:textId="77777777">
            <w:pPr>
              <w:pStyle w:val="Ttulo2"/>
              <w:ind w:right="72"/>
              <w:jc w:val="left"/>
              <w:rPr>
                <w:rFonts w:ascii="Arial Narrow" w:hAnsi="Arial Narrow" w:cs="Arial"/>
                <w:bCs/>
                <w:color w:val="FFFFFF"/>
                <w:sz w:val="24"/>
                <w:szCs w:val="24"/>
              </w:rPr>
            </w:pPr>
            <w:r w:rsidRPr="00DE010C">
              <w:rPr>
                <w:rFonts w:ascii="Arial Narrow" w:hAnsi="Arial Narrow" w:cs="Arial"/>
                <w:bCs/>
                <w:color w:val="FFFFFF"/>
                <w:sz w:val="24"/>
                <w:szCs w:val="24"/>
              </w:rPr>
              <w:t>Proyecto de Decreto/Resolución:</w:t>
            </w:r>
          </w:p>
        </w:tc>
        <w:tc>
          <w:tcPr>
            <w:tcW w:w="7180" w:type="dxa"/>
            <w:gridSpan w:val="2"/>
            <w:tcBorders>
              <w:top w:val="single" w:color="auto" w:sz="4" w:space="0"/>
              <w:left w:val="single" w:color="auto" w:sz="4" w:space="0"/>
              <w:bottom w:val="single" w:color="auto" w:sz="4" w:space="0"/>
            </w:tcBorders>
            <w:shd w:val="clear" w:color="auto" w:fill="FFFFFF" w:themeFill="background1"/>
            <w:tcMar/>
          </w:tcPr>
          <w:p w:rsidRPr="00BE7E41" w:rsidR="007175DE" w:rsidP="00BE7E41" w:rsidRDefault="00BE7E41" w14:paraId="7C379BDE" w14:textId="4159DF54">
            <w:pPr>
              <w:spacing w:after="160" w:line="254" w:lineRule="auto"/>
              <w:rPr>
                <w:rFonts w:ascii="Arial Narrow" w:hAnsi="Arial Narrow"/>
                <w:sz w:val="24"/>
                <w:szCs w:val="24"/>
              </w:rPr>
            </w:pPr>
            <w:r w:rsidRPr="00BE7E41">
              <w:rPr>
                <w:rFonts w:ascii="Arial Narrow" w:hAnsi="Arial Narrow" w:eastAsia="Verdana" w:cs="Verdana"/>
                <w:i/>
                <w:iCs/>
                <w:sz w:val="24"/>
                <w:szCs w:val="24"/>
              </w:rPr>
              <w:t>“Por medio de la cual se modifica la Resolución 0221 de 2025 corregida por la Resolución 0239 de 2025 en el sentido de actualizar el área geográfica efectiva y precisar la cartografía de la Zona de Reserva de Recursos Naturales Renovables, se prorroga su vigencia y se dictan otras disposiciones” </w:t>
            </w:r>
          </w:p>
        </w:tc>
      </w:tr>
      <w:tr w:rsidRPr="00431BB6" w:rsidR="007175DE" w:rsidTr="796AB37A" w14:paraId="7378F12C" w14:textId="77777777">
        <w:trPr>
          <w:trHeight w:val="674"/>
        </w:trPr>
        <w:tc>
          <w:tcPr>
            <w:tcW w:w="10770" w:type="dxa"/>
            <w:gridSpan w:val="3"/>
            <w:tcBorders>
              <w:top w:val="single" w:color="auto" w:sz="4" w:space="0"/>
            </w:tcBorders>
            <w:shd w:val="clear" w:color="auto" w:fill="FFFFFF" w:themeFill="background1"/>
            <w:tcMar/>
            <w:vAlign w:val="center"/>
          </w:tcPr>
          <w:p w:rsidRPr="00DE010C" w:rsidR="007175DE" w:rsidRDefault="007175DE" w14:paraId="129F0A5B" w14:textId="77777777">
            <w:pPr>
              <w:numPr>
                <w:ilvl w:val="0"/>
                <w:numId w:val="5"/>
              </w:numPr>
              <w:rPr>
                <w:rFonts w:ascii="Arial Narrow" w:hAnsi="Arial Narrow" w:cs="Arial"/>
                <w:b/>
                <w:bCs/>
                <w:color w:val="000000"/>
                <w:sz w:val="24"/>
                <w:szCs w:val="24"/>
                <w:lang w:val="es-CO"/>
              </w:rPr>
            </w:pPr>
            <w:r w:rsidRPr="796AB37A" w:rsidR="007175DE">
              <w:rPr>
                <w:rFonts w:ascii="Arial Narrow" w:hAnsi="Arial Narrow" w:cs="Arial"/>
                <w:b w:val="1"/>
                <w:bCs w:val="1"/>
                <w:color w:val="000000" w:themeColor="text1" w:themeTint="FF" w:themeShade="FF"/>
                <w:sz w:val="24"/>
                <w:szCs w:val="24"/>
                <w:lang w:val="es-CO"/>
              </w:rPr>
              <w:t>ANTECEDENTES Y RAZONES DE OPORTUNIDAD Y CONVENIENCIA QUE JUSTIFICAN SU EXPEDICIÓN</w:t>
            </w:r>
          </w:p>
          <w:p w:rsidR="6EC9ACA0" w:rsidP="796AB37A" w:rsidRDefault="6EC9ACA0" w14:paraId="59C029A3" w14:textId="678D5B60">
            <w:pPr>
              <w:spacing w:before="240" w:after="240"/>
            </w:pPr>
            <w:r w:rsidRPr="796AB37A" w:rsidR="6EC9ACA0">
              <w:rPr>
                <w:rFonts w:ascii="Arial Narrow" w:hAnsi="Arial Narrow" w:eastAsia="Arial Narrow" w:cs="Arial Narrow"/>
                <w:sz w:val="24"/>
                <w:szCs w:val="24"/>
                <w:lang w:val="es-CO"/>
              </w:rPr>
              <w:t>Mediante</w:t>
            </w:r>
            <w:r w:rsidRPr="796AB37A" w:rsidR="6EC9ACA0">
              <w:rPr>
                <w:rFonts w:ascii="Arial Narrow" w:hAnsi="Arial Narrow" w:eastAsia="Arial Narrow" w:cs="Arial Narrow"/>
                <w:sz w:val="24"/>
                <w:szCs w:val="24"/>
                <w:lang w:val="es-CO"/>
              </w:rPr>
              <w:t xml:space="preserve"> la Resolución 0221 del 3 de marzo de 2025, corregida por la Resolución 0239 del 6 de marzo de 2025, el Ministerio de Ambiente y Desarrollo Sostenible declaró una Zona de Reserva de Recursos Naturales Renovables de carácter temporal en el costado occidental del Macizo de Santurbán, en jurisdicción de los municipios de Suratá, Matanza, California, Vetas, Charta, Tona y Bucaramanga, departamento de Santander, con el propósito de proteger de manera preventiva un área de especial importancia ambiental mientras se adelantaban los estudios técnicos, ambientales, sociales, económicos y jurídicos necesarios para evaluar la procedencia de adoptar medidas definitivas de ordenamiento </w:t>
            </w:r>
            <w:r w:rsidRPr="796AB37A" w:rsidR="6EC9ACA0">
              <w:rPr>
                <w:rFonts w:ascii="Arial Narrow" w:hAnsi="Arial Narrow" w:eastAsia="Arial Narrow" w:cs="Arial Narrow"/>
                <w:sz w:val="24"/>
                <w:szCs w:val="24"/>
                <w:lang w:val="es-CO"/>
              </w:rPr>
              <w:t>ambiental.</w:t>
            </w:r>
          </w:p>
          <w:p w:rsidR="6EC9ACA0" w:rsidP="796AB37A" w:rsidRDefault="6EC9ACA0" w14:paraId="272288E7" w14:textId="4769B3CF">
            <w:pPr>
              <w:spacing w:before="240" w:after="240"/>
            </w:pPr>
            <w:r w:rsidRPr="796AB37A" w:rsidR="6EC9ACA0">
              <w:rPr>
                <w:rFonts w:ascii="Arial Narrow" w:hAnsi="Arial Narrow" w:eastAsia="Arial Narrow" w:cs="Arial Narrow"/>
                <w:sz w:val="24"/>
                <w:szCs w:val="24"/>
                <w:lang w:val="es-CO"/>
              </w:rPr>
              <w:t>La</w:t>
            </w:r>
            <w:r w:rsidRPr="796AB37A" w:rsidR="6EC9ACA0">
              <w:rPr>
                <w:rFonts w:ascii="Arial Narrow" w:hAnsi="Arial Narrow" w:eastAsia="Arial Narrow" w:cs="Arial Narrow"/>
                <w:sz w:val="24"/>
                <w:szCs w:val="24"/>
                <w:lang w:val="es-CO"/>
              </w:rPr>
              <w:t xml:space="preserve"> Resolución 0221 de 2025 definió un área geográfica efectiva de reserva y, de manera excepcional, excluyó determinados polígonos correspondientes a solicitudes y figuras de formalización minera identificadas en el Anexo 3, estableciendo en el parágrafo 1 de su artículo 5 que, en caso de desistimiento, rechazo total o parcial o terminación de dichos trámites, la Agencia Nacional de Minería informaría tal circunstancia al Ministerio de Ambiente y Desarrollo Sostenible para que este incorporara las respectivas áreas al área geográfica efectiva de la Zona de Reserva y efectuara la correspondiente precisión </w:t>
            </w:r>
            <w:r w:rsidRPr="796AB37A" w:rsidR="6EC9ACA0">
              <w:rPr>
                <w:rFonts w:ascii="Arial Narrow" w:hAnsi="Arial Narrow" w:eastAsia="Arial Narrow" w:cs="Arial Narrow"/>
                <w:sz w:val="24"/>
                <w:szCs w:val="24"/>
                <w:lang w:val="es-CO"/>
              </w:rPr>
              <w:t>cartográfica.</w:t>
            </w:r>
          </w:p>
          <w:p w:rsidR="6EC9ACA0" w:rsidP="796AB37A" w:rsidRDefault="6EC9ACA0" w14:paraId="2E4F822F" w14:textId="23736F41">
            <w:pPr>
              <w:spacing w:before="240" w:after="240"/>
            </w:pPr>
            <w:r w:rsidRPr="796AB37A" w:rsidR="6EC9ACA0">
              <w:rPr>
                <w:rFonts w:ascii="Arial Narrow" w:hAnsi="Arial Narrow" w:eastAsia="Arial Narrow" w:cs="Arial Narrow"/>
                <w:sz w:val="24"/>
                <w:szCs w:val="24"/>
                <w:lang w:val="es-CO"/>
              </w:rPr>
              <w:t>Con</w:t>
            </w:r>
            <w:r w:rsidRPr="796AB37A" w:rsidR="6EC9ACA0">
              <w:rPr>
                <w:rFonts w:ascii="Arial Narrow" w:hAnsi="Arial Narrow" w:eastAsia="Arial Narrow" w:cs="Arial Narrow"/>
                <w:sz w:val="24"/>
                <w:szCs w:val="24"/>
                <w:lang w:val="es-CO"/>
              </w:rPr>
              <w:t xml:space="preserve"> posterioridad a la expedición de la Resolución 0221 de 2025, la Agencia Nacional de Minería informó al Ministerio de Ambiente y Desarrollo Sostenible la terminación de la Zona Reservada con Potencial – ZRP Bloque No. 736 y el rechazo definitivo de la solicitud de Área de Reserva Especial identificada con placa ARE-503563, circunstancias que configuran los supuestos expresamente previstos en el parágrafo 1 del artículo 5 de la citada resolución para proceder a la incorporación de dichos polígonos al área geográfica efectiva de la Zona de Reserva de Recursos Naturales Renovables de carácter temporal y realizar la correspondiente actualización </w:t>
            </w:r>
            <w:r w:rsidRPr="796AB37A" w:rsidR="6EC9ACA0">
              <w:rPr>
                <w:rFonts w:ascii="Arial Narrow" w:hAnsi="Arial Narrow" w:eastAsia="Arial Narrow" w:cs="Arial Narrow"/>
                <w:sz w:val="24"/>
                <w:szCs w:val="24"/>
                <w:lang w:val="es-CO"/>
              </w:rPr>
              <w:t>cartográfica.</w:t>
            </w:r>
          </w:p>
          <w:p w:rsidR="6EC9ACA0" w:rsidP="796AB37A" w:rsidRDefault="6EC9ACA0" w14:paraId="7EA25BD4" w14:textId="37FE4DED">
            <w:pPr>
              <w:spacing w:before="240" w:after="240"/>
            </w:pPr>
            <w:r w:rsidRPr="796AB37A" w:rsidR="6EC9ACA0">
              <w:rPr>
                <w:rFonts w:ascii="Arial Narrow" w:hAnsi="Arial Narrow" w:eastAsia="Arial Narrow" w:cs="Arial Narrow"/>
                <w:sz w:val="24"/>
                <w:szCs w:val="24"/>
                <w:lang w:val="es-CO"/>
              </w:rPr>
              <w:t>De</w:t>
            </w:r>
            <w:r w:rsidRPr="796AB37A" w:rsidR="6EC9ACA0">
              <w:rPr>
                <w:rFonts w:ascii="Arial Narrow" w:hAnsi="Arial Narrow" w:eastAsia="Arial Narrow" w:cs="Arial Narrow"/>
                <w:sz w:val="24"/>
                <w:szCs w:val="24"/>
                <w:lang w:val="es-CO"/>
              </w:rPr>
              <w:t xml:space="preserve"> igual forma, durante la ejecución de la medida temporal de protección, el Ministerio de Ambiente y Desarrollo Sostenible ha venido desarrollando las actividades previstas en el cronograma adoptado para la realización de los estudios que sustentarán las decisiones definitivas sobre el área objeto de reserva. No obstante, el seguimiento al cronograma evidencia que, si bien se han logrado avances significativos en las actividades programadas, subsisten actuaciones técnicas cuya culminación resulta indispensable para contar con información suficiente, integral y actualizada que permita adoptar decisiones debidamente fundamentadas desde el punto de vista ambiental, técnico y </w:t>
            </w:r>
            <w:r w:rsidRPr="796AB37A" w:rsidR="6EC9ACA0">
              <w:rPr>
                <w:rFonts w:ascii="Arial Narrow" w:hAnsi="Arial Narrow" w:eastAsia="Arial Narrow" w:cs="Arial Narrow"/>
                <w:sz w:val="24"/>
                <w:szCs w:val="24"/>
                <w:lang w:val="es-CO"/>
              </w:rPr>
              <w:t>jurídico.</w:t>
            </w:r>
          </w:p>
          <w:p w:rsidR="6EC9ACA0" w:rsidP="796AB37A" w:rsidRDefault="6EC9ACA0" w14:paraId="08FA3620" w14:textId="7AADDCCC">
            <w:pPr>
              <w:spacing w:before="240" w:after="240"/>
            </w:pPr>
            <w:r w:rsidRPr="796AB37A" w:rsidR="6EC9ACA0">
              <w:rPr>
                <w:rFonts w:ascii="Arial Narrow" w:hAnsi="Arial Narrow" w:eastAsia="Arial Narrow" w:cs="Arial Narrow"/>
                <w:sz w:val="24"/>
                <w:szCs w:val="24"/>
                <w:lang w:val="es-CO"/>
              </w:rPr>
              <w:t>La</w:t>
            </w:r>
            <w:r w:rsidRPr="796AB37A" w:rsidR="6EC9ACA0">
              <w:rPr>
                <w:rFonts w:ascii="Arial Narrow" w:hAnsi="Arial Narrow" w:eastAsia="Arial Narrow" w:cs="Arial Narrow"/>
                <w:sz w:val="24"/>
                <w:szCs w:val="24"/>
                <w:lang w:val="es-CO"/>
              </w:rPr>
              <w:t xml:space="preserve"> complejidad de los estudios requeridos, la necesidad de consolidar información proveniente de distintas fuentes institucionales, la validación de resultados técnicos y la naturaleza de los ecosistemas objeto de análisis hacen necesario disponer de un término adicional para culminar las actividades pendientes. En consecuencia, se configuran los presupuestos previstos en el parágrafo del artículo 8 de la Resolución 0221 de 2025 para prorrogar la vigencia de la Zona de Reserva de Recursos Naturales Renovables de carácter temporal, con fundamento en el estado de avance del cronograma y en la necesidad técnica de concluir los estudios en </w:t>
            </w:r>
            <w:r w:rsidRPr="796AB37A" w:rsidR="6EC9ACA0">
              <w:rPr>
                <w:rFonts w:ascii="Arial Narrow" w:hAnsi="Arial Narrow" w:eastAsia="Arial Narrow" w:cs="Arial Narrow"/>
                <w:sz w:val="24"/>
                <w:szCs w:val="24"/>
                <w:lang w:val="es-CO"/>
              </w:rPr>
              <w:t>desarrollo.</w:t>
            </w:r>
          </w:p>
          <w:p w:rsidR="6EC9ACA0" w:rsidP="796AB37A" w:rsidRDefault="6EC9ACA0" w14:paraId="0457A806" w14:textId="56D1BD95">
            <w:pPr>
              <w:spacing w:before="240" w:after="240"/>
              <w:rPr>
                <w:rFonts w:ascii="Arial Narrow" w:hAnsi="Arial Narrow" w:eastAsia="Arial Narrow" w:cs="Arial Narrow"/>
                <w:sz w:val="24"/>
                <w:szCs w:val="24"/>
                <w:lang w:val="es-CO"/>
              </w:rPr>
            </w:pPr>
            <w:r w:rsidRPr="796AB37A" w:rsidR="6EC9ACA0">
              <w:rPr>
                <w:rFonts w:ascii="Arial Narrow" w:hAnsi="Arial Narrow" w:eastAsia="Arial Narrow" w:cs="Arial Narrow"/>
                <w:sz w:val="24"/>
                <w:szCs w:val="24"/>
                <w:lang w:val="es-CO"/>
              </w:rPr>
              <w:t>En este contexto, la expedición de la presente resolución resulta oportuna y conveniente, toda vez que permite, de una parte, actualizar el área geográfica efectiva de la Zona de Reserva conforme a las variaciones del estado jurídico de los polígonos inicialmente exceptuados, garantizando la correspondencia entre la realidad jurídica y la cartografía oficial de la medida; y, de otra, asegurar la continuidad de la protección temporal del área mientras culminan los estudios técnicos que servirán de fundamento para las decisiones definitivas de ordenamiento ambiental, evitando que durante ese período se consoliden nuevas situaciones jurídicas que puedan comprometer la eficacia de las medidas que eventualmente deban adoptarse.</w:t>
            </w:r>
          </w:p>
          <w:p w:rsidRPr="000B4110" w:rsidR="00C17713" w:rsidP="5DAC5F4A" w:rsidRDefault="00C17713" w14:paraId="272938E8" w14:textId="1529F957">
            <w:pPr>
              <w:pStyle w:val="Textoindependiente"/>
              <w:widowControl w:val="0"/>
              <w:jc w:val="center"/>
            </w:pPr>
          </w:p>
        </w:tc>
      </w:tr>
      <w:tr w:rsidRPr="00431BB6" w:rsidR="007175DE" w:rsidTr="796AB37A" w14:paraId="197DBD8C" w14:textId="77777777">
        <w:trPr>
          <w:trHeight w:val="66"/>
        </w:trPr>
        <w:tc>
          <w:tcPr>
            <w:tcW w:w="10770" w:type="dxa"/>
            <w:gridSpan w:val="3"/>
            <w:tcBorders>
              <w:top w:val="single" w:color="auto" w:sz="4" w:space="0"/>
              <w:bottom w:val="single" w:color="auto" w:sz="4" w:space="0"/>
            </w:tcBorders>
            <w:shd w:val="clear" w:color="auto" w:fill="FFFFFF" w:themeFill="background1"/>
            <w:tcMar/>
            <w:vAlign w:val="center"/>
          </w:tcPr>
          <w:p w:rsidRPr="00431BB6" w:rsidR="007175DE" w:rsidRDefault="007175DE" w14:paraId="01C91D79" w14:textId="77777777">
            <w:pPr>
              <w:numPr>
                <w:ilvl w:val="0"/>
                <w:numId w:val="5"/>
              </w:numPr>
              <w:rPr>
                <w:rFonts w:ascii="Arial Narrow" w:hAnsi="Arial Narrow" w:cs="Arial"/>
                <w:b/>
                <w:color w:val="000000"/>
                <w:sz w:val="22"/>
                <w:szCs w:val="22"/>
              </w:rPr>
            </w:pPr>
            <w:r w:rsidRPr="00431BB6">
              <w:rPr>
                <w:rFonts w:ascii="Arial Narrow" w:hAnsi="Arial Narrow" w:cs="Arial"/>
                <w:b/>
                <w:color w:val="000000"/>
                <w:sz w:val="22"/>
                <w:szCs w:val="22"/>
              </w:rPr>
              <w:t>AMBITO DE APLICACIÓN Y SUJETOS A QUIENES VA DIRIGIDO</w:t>
            </w:r>
          </w:p>
          <w:p w:rsidRPr="001A1E25" w:rsidR="007175DE" w:rsidP="0070776D" w:rsidRDefault="007175DE" w14:paraId="1B7C616F" w14:textId="77777777">
            <w:pPr>
              <w:pStyle w:val="Listavistosa-nfasis11"/>
              <w:spacing w:after="0" w:line="240" w:lineRule="auto"/>
              <w:ind w:left="494"/>
              <w:jc w:val="both"/>
              <w:rPr>
                <w:rFonts w:ascii="Arial Narrow" w:hAnsi="Arial Narrow" w:cs="Arial"/>
                <w:i/>
                <w:color w:val="808080"/>
                <w:sz w:val="18"/>
              </w:rPr>
            </w:pPr>
            <w:r w:rsidRPr="00431BB6">
              <w:rPr>
                <w:rFonts w:ascii="Arial Narrow" w:hAnsi="Arial Narrow" w:cs="Arial"/>
                <w:i/>
                <w:color w:val="808080"/>
                <w:sz w:val="18"/>
              </w:rPr>
              <w:t xml:space="preserve"> (Por favor indique el ámbito de aplicación o sujetos obligados de la norma)</w:t>
            </w:r>
          </w:p>
          <w:p w:rsidR="002D6A57" w:rsidP="0070776D" w:rsidRDefault="002D6A57" w14:paraId="0DB294D4" w14:textId="77777777">
            <w:pPr>
              <w:jc w:val="both"/>
              <w:rPr>
                <w:rFonts w:ascii="Arial Narrow" w:hAnsi="Arial Narrow" w:cs="Arial"/>
                <w:iCs/>
                <w:color w:val="000000"/>
                <w:sz w:val="22"/>
                <w:szCs w:val="22"/>
              </w:rPr>
            </w:pPr>
          </w:p>
          <w:p w:rsidR="00E82C57" w:rsidP="796AB37A" w:rsidRDefault="00E82C57" w14:paraId="48BEA32C" w14:textId="560B9B70">
            <w:pPr>
              <w:spacing w:before="240" w:beforeAutospacing="off" w:after="240" w:afterAutospacing="off"/>
              <w:jc w:val="both"/>
            </w:pPr>
            <w:r w:rsidRPr="796AB37A" w:rsidR="318CE019">
              <w:rPr>
                <w:rFonts w:ascii="Arial Narrow" w:hAnsi="Arial Narrow" w:eastAsia="Arial Narrow" w:cs="Arial Narrow"/>
                <w:noProof w:val="0"/>
                <w:sz w:val="22"/>
                <w:szCs w:val="22"/>
                <w:lang w:val="es-ES"/>
              </w:rPr>
              <w:t>El proyecto de resolución será aplicable al área geográfica correspondiente a la Zona de Reserva de Recursos Naturales Renovables de carácter temporal declarada mediante la Resolución 0221 del 3 de marzo de 2025, corregida por la Resolución 0239 del 6 de marzo de 2025, ubicada en el costado occidental del Macizo de Santurbán, en jurisdicción de los municipios de Suratá, Matanza, California, Vetas, Charta, Tona y Bucaramanga, departamento de Santander, conforme a la actualización cartográfica y a la prórroga de la vigencia que se adoptan mediante el presente acto administrativo.</w:t>
            </w:r>
          </w:p>
          <w:p w:rsidR="00E82C57" w:rsidP="796AB37A" w:rsidRDefault="00E82C57" w14:paraId="0A00009B" w14:textId="0327848D">
            <w:pPr>
              <w:spacing w:before="240" w:beforeAutospacing="off" w:after="240" w:afterAutospacing="off"/>
              <w:jc w:val="both"/>
            </w:pPr>
            <w:r w:rsidRPr="796AB37A" w:rsidR="318CE019">
              <w:rPr>
                <w:rFonts w:ascii="Arial Narrow" w:hAnsi="Arial Narrow" w:eastAsia="Arial Narrow" w:cs="Arial Narrow"/>
                <w:noProof w:val="0"/>
                <w:sz w:val="22"/>
                <w:szCs w:val="22"/>
                <w:lang w:val="es-ES"/>
              </w:rPr>
              <w:t>Las disposiciones contenidas en el proyecto de resolución están dirigidas al Ministerio de Ambiente y Desarrollo Sostenible, a la Agencia Nacional de Minería, a las autoridades ambientales competentes, a las demás entidades públicas que ejercen funciones relacionadas con la administración, planificación y gestión del territorio en el área objeto de la reserva, así como a las personas naturales o jurídicas cuyas actuaciones o actividades se desarrollen dentro del ámbito territorial de aplicación de la Zona de Reserva de Recursos Naturales Renovables de carácter temporal.</w:t>
            </w:r>
          </w:p>
          <w:p w:rsidR="00E82C57" w:rsidP="796AB37A" w:rsidRDefault="00E82C57" w14:paraId="5553A3E7" w14:textId="11148B58">
            <w:pPr>
              <w:jc w:val="both"/>
              <w:rPr>
                <w:rFonts w:ascii="Arial Narrow" w:hAnsi="Arial Narrow" w:cs="Arial"/>
                <w:color w:val="000000"/>
                <w:sz w:val="22"/>
                <w:szCs w:val="22"/>
              </w:rPr>
            </w:pPr>
          </w:p>
          <w:p w:rsidRPr="00431BB6" w:rsidR="00FC538B" w:rsidP="008904CE" w:rsidRDefault="00FC538B" w14:paraId="47C98846" w14:textId="77777777">
            <w:pPr>
              <w:jc w:val="both"/>
              <w:rPr>
                <w:rFonts w:ascii="Arial Narrow" w:hAnsi="Arial Narrow" w:cs="Arial"/>
                <w:iCs/>
                <w:color w:val="000000"/>
                <w:sz w:val="22"/>
                <w:szCs w:val="22"/>
              </w:rPr>
            </w:pPr>
          </w:p>
        </w:tc>
      </w:tr>
      <w:tr w:rsidRPr="00431BB6" w:rsidR="007175DE" w:rsidTr="796AB37A" w14:paraId="65411DB4" w14:textId="77777777">
        <w:trPr>
          <w:trHeight w:val="1019"/>
        </w:trPr>
        <w:tc>
          <w:tcPr>
            <w:tcW w:w="10770" w:type="dxa"/>
            <w:gridSpan w:val="3"/>
            <w:tcBorders>
              <w:bottom w:val="single" w:color="auto" w:sz="4" w:space="0"/>
            </w:tcBorders>
            <w:shd w:val="clear" w:color="auto" w:fill="FFFFFF" w:themeFill="background1"/>
            <w:tcMar/>
            <w:vAlign w:val="center"/>
          </w:tcPr>
          <w:p w:rsidRPr="00431BB6" w:rsidR="007175DE" w:rsidRDefault="007175DE" w14:paraId="07DD6EB7" w14:textId="77777777">
            <w:pPr>
              <w:numPr>
                <w:ilvl w:val="0"/>
                <w:numId w:val="5"/>
              </w:numPr>
              <w:rPr>
                <w:rFonts w:ascii="Arial Narrow" w:hAnsi="Arial Narrow" w:cs="Arial"/>
                <w:b/>
                <w:color w:val="000000"/>
                <w:sz w:val="22"/>
                <w:szCs w:val="22"/>
              </w:rPr>
            </w:pPr>
            <w:r w:rsidRPr="00431BB6">
              <w:rPr>
                <w:rFonts w:ascii="Arial Narrow" w:hAnsi="Arial Narrow" w:cs="Arial"/>
                <w:b/>
                <w:color w:val="000000"/>
                <w:sz w:val="22"/>
                <w:szCs w:val="22"/>
              </w:rPr>
              <w:t>VIABILIDAD JURÍDICA</w:t>
            </w:r>
          </w:p>
          <w:p w:rsidRPr="00431BB6" w:rsidR="007175DE" w:rsidP="0070776D" w:rsidRDefault="007175DE" w14:paraId="54ED2790" w14:textId="77777777">
            <w:pPr>
              <w:ind w:left="494" w:hanging="283"/>
              <w:rPr>
                <w:rFonts w:ascii="Arial Narrow" w:hAnsi="Arial Narrow" w:cs="Arial"/>
                <w:i/>
                <w:color w:val="808080"/>
                <w:sz w:val="18"/>
                <w:szCs w:val="22"/>
              </w:rPr>
            </w:pPr>
            <w:r w:rsidRPr="00431BB6">
              <w:rPr>
                <w:rFonts w:ascii="Arial Narrow" w:hAnsi="Arial Narrow" w:cs="Arial"/>
                <w:i/>
                <w:color w:val="808080"/>
                <w:sz w:val="18"/>
                <w:szCs w:val="22"/>
              </w:rPr>
              <w:t>(Por favor desarrolle cada uno de los siguientes puntos)</w:t>
            </w:r>
          </w:p>
          <w:p w:rsidRPr="00431BB6" w:rsidR="007175DE" w:rsidP="0070776D" w:rsidRDefault="007175DE" w14:paraId="2913AB49" w14:textId="77777777">
            <w:pPr>
              <w:ind w:left="494" w:hanging="283"/>
              <w:rPr>
                <w:rFonts w:ascii="Arial Narrow" w:hAnsi="Arial Narrow" w:cs="Arial"/>
                <w:i/>
                <w:color w:val="808080"/>
                <w:sz w:val="22"/>
                <w:szCs w:val="22"/>
              </w:rPr>
            </w:pPr>
          </w:p>
          <w:p w:rsidRPr="001840C5" w:rsidR="007175DE" w:rsidP="0070776D" w:rsidRDefault="007175DE" w14:paraId="729EDF8A" w14:textId="77777777">
            <w:pPr>
              <w:ind w:left="494" w:hanging="283"/>
              <w:jc w:val="both"/>
              <w:rPr>
                <w:rFonts w:ascii="Arial Narrow" w:hAnsi="Arial Narrow" w:cs="Arial"/>
                <w:b/>
                <w:bCs/>
                <w:sz w:val="22"/>
                <w:szCs w:val="22"/>
                <w:lang w:val="es-CO" w:eastAsia="es-CO"/>
              </w:rPr>
            </w:pPr>
            <w:r w:rsidRPr="00DE010C">
              <w:rPr>
                <w:rFonts w:ascii="Arial Narrow" w:hAnsi="Arial Narrow" w:cs="Arial"/>
                <w:b/>
                <w:bCs/>
                <w:sz w:val="24"/>
                <w:szCs w:val="24"/>
                <w:lang w:val="es-CO" w:eastAsia="es-CO"/>
              </w:rPr>
              <w:t>3.</w:t>
            </w:r>
            <w:r w:rsidRPr="001840C5">
              <w:rPr>
                <w:rFonts w:ascii="Arial Narrow" w:hAnsi="Arial Narrow" w:cs="Arial"/>
                <w:b/>
                <w:bCs/>
                <w:sz w:val="22"/>
                <w:szCs w:val="22"/>
                <w:lang w:val="es-CO" w:eastAsia="es-CO"/>
              </w:rPr>
              <w:t>1 Análisis de las normas que otorgan la competencia para la expedición del proyecto normativo</w:t>
            </w:r>
            <w:r w:rsidRPr="001840C5" w:rsidR="000B4018">
              <w:rPr>
                <w:rFonts w:ascii="Arial Narrow" w:hAnsi="Arial Narrow" w:cs="Arial"/>
                <w:b/>
                <w:bCs/>
                <w:sz w:val="22"/>
                <w:szCs w:val="22"/>
                <w:lang w:val="es-CO" w:eastAsia="es-CO"/>
              </w:rPr>
              <w:t>:</w:t>
            </w:r>
          </w:p>
          <w:p w:rsidRPr="001840C5" w:rsidR="007100E8" w:rsidP="0070776D" w:rsidRDefault="007100E8" w14:paraId="53F2B109" w14:textId="77777777">
            <w:pPr>
              <w:ind w:left="494" w:hanging="283"/>
              <w:jc w:val="both"/>
              <w:rPr>
                <w:rFonts w:ascii="Arial Narrow" w:hAnsi="Arial Narrow" w:cs="Arial"/>
                <w:sz w:val="22"/>
                <w:szCs w:val="22"/>
                <w:lang w:val="es-CO" w:eastAsia="es-CO"/>
              </w:rPr>
            </w:pPr>
          </w:p>
          <w:p w:rsidRPr="00B951DB" w:rsidR="00797DC5" w:rsidP="796AB37A" w:rsidRDefault="00797DC5" w14:paraId="2A5DBA6E" w14:textId="3744D322">
            <w:pPr>
              <w:widowControl w:val="0"/>
              <w:spacing w:before="240" w:beforeAutospacing="off" w:after="240" w:afterAutospacing="off"/>
              <w:ind/>
            </w:pPr>
            <w:r w:rsidRPr="796AB37A" w:rsidR="10D9328C">
              <w:rPr>
                <w:noProof w:val="0"/>
                <w:lang w:val="es-ES"/>
              </w:rPr>
              <w:t>El Ministerio de Ambiente y Desarrollo Sostenible es competente para expedir el presente proyecto de resolución de conformidad con lo dispuesto en el artículo 80 de la Constitución Política, que impone al Estado el deber de planificar el manejo y aprovechamiento de los recursos naturales para garantizar su desarrollo sostenible, conservación, restauración y sustitución.</w:t>
            </w:r>
          </w:p>
          <w:p w:rsidRPr="00B951DB" w:rsidR="00797DC5" w:rsidP="796AB37A" w:rsidRDefault="00797DC5" w14:paraId="5734B2FA" w14:textId="16A96C75">
            <w:pPr>
              <w:widowControl w:val="0"/>
              <w:spacing w:before="240" w:beforeAutospacing="off" w:after="240" w:afterAutospacing="off"/>
              <w:ind/>
            </w:pPr>
            <w:r w:rsidRPr="796AB37A" w:rsidR="10D9328C">
              <w:rPr>
                <w:noProof w:val="0"/>
                <w:lang w:val="es-ES"/>
              </w:rPr>
              <w:t>En desarrollo de dicho mandato constitucional, la Ley 99 de 1993 asignó al Ministerio de Ambiente y Desarrollo Sostenible la función de formular la política ambiental y adoptar las medidas necesarias para asegurar la protección del patrimonio natural de la Nación. En particular, los numerales 2, 5, 14, 19 y 24 del artículo 5 de la citada ley facultan al Ministerio para regular las condiciones generales para el saneamiento del ambiente y el uso, manejo, aprovechamiento, conservación, restauración y recuperación de los recursos naturales; velar por la protección del patrimonio natural; reservar, alinderar y sustraer áreas que integran o puedan integrar el Sistema Nacional Ambiental y las demás áreas de especial importancia ecológica; expedir los actos administrativos necesarios para el cumplimiento de sus funciones y adoptar las medidas de ordenamiento ambiental que resulten procedentes.</w:t>
            </w:r>
          </w:p>
          <w:p w:rsidRPr="00B951DB" w:rsidR="00797DC5" w:rsidP="796AB37A" w:rsidRDefault="00797DC5" w14:paraId="0B0A0209" w14:textId="492B99AF">
            <w:pPr>
              <w:widowControl w:val="0"/>
              <w:spacing w:before="240" w:beforeAutospacing="off" w:after="240" w:afterAutospacing="off"/>
              <w:ind/>
            </w:pPr>
            <w:r w:rsidRPr="796AB37A" w:rsidR="10D9328C">
              <w:rPr>
                <w:noProof w:val="0"/>
                <w:lang w:val="es-ES"/>
              </w:rPr>
              <w:t>Así mismo, el Decreto Ley 3570 de 2011, por el cual se modifican los objetivos y la estructura del Ministerio de Ambiente y Desarrollo Sostenible, establece dentro de las funciones del Ministerio la definición y regulación de los instrumentos necesarios para la conservación, protección y manejo de los recursos naturales renovables y del ambiente, así como la adopción de las decisiones administrativas requeridas para el cumplimiento de tales fines.</w:t>
            </w:r>
          </w:p>
          <w:p w:rsidRPr="00B951DB" w:rsidR="00797DC5" w:rsidP="796AB37A" w:rsidRDefault="00797DC5" w14:paraId="1E980423" w14:textId="2BDB39E4">
            <w:pPr>
              <w:widowControl w:val="0"/>
              <w:spacing w:before="240" w:beforeAutospacing="off" w:after="240" w:afterAutospacing="off"/>
              <w:ind/>
            </w:pPr>
            <w:r w:rsidRPr="796AB37A" w:rsidR="10D9328C">
              <w:rPr>
                <w:noProof w:val="0"/>
                <w:lang w:val="es-ES"/>
              </w:rPr>
              <w:t>De manera específica, la Resolución 0221 del 3 de marzo de 2025, corregida por la Resolución 0239 del 6 de marzo de 2025, previó expresamente la posibilidad de modificar el área geográfica efectiva de la Zona de Reserva de Recursos Naturales Renovables de carácter temporal cuando se configuraran los supuestos previstos en el parágrafo 1 de su artículo 5, así como la facultad de prorrogar la vigencia de la medida por un período adicional de hasta dos (2) años, conforme a lo dispuesto en el parágrafo de su artículo 8, siempre que ello se fundamentara en el estado de avance del cronograma y en la debida justificación técnica asociada a la necesidad y temporalidad de los estudios requeridos.</w:t>
            </w:r>
          </w:p>
          <w:p w:rsidRPr="00B951DB" w:rsidR="00797DC5" w:rsidP="796AB37A" w:rsidRDefault="00797DC5" w14:paraId="145D7BF0" w14:textId="43C7D2B8">
            <w:pPr>
              <w:widowControl w:val="0"/>
              <w:spacing w:before="240" w:beforeAutospacing="off" w:after="240" w:afterAutospacing="off"/>
              <w:ind/>
            </w:pPr>
            <w:r w:rsidRPr="796AB37A" w:rsidR="10D9328C">
              <w:rPr>
                <w:noProof w:val="0"/>
                <w:lang w:val="es-ES"/>
              </w:rPr>
              <w:t>En ese contexto, el presente proyecto de resolución desarrolla las competencias atribuidas al Ministerio de Ambiente y Desarrollo Sostenible por la Constitución, la ley y la propia Resolución 0221 de 2025, al actualizar el área geográfica efectiva de la Zona de Reserva de Recursos Naturales Renovables de carácter temporal, efectuar la correspondiente precisión cartográfica y prorrogar su vigencia, en los términos y bajo las condiciones previstas en el ordenamiento jurídico.</w:t>
            </w:r>
          </w:p>
          <w:p w:rsidRPr="00B216DE" w:rsidR="003F3CC6" w:rsidP="796AB37A" w:rsidRDefault="003F3CC6" w14:paraId="6D666C72" w14:textId="524BB3DA">
            <w:pPr>
              <w:pStyle w:val="Textoindependiente"/>
              <w:widowControl w:val="0"/>
              <w:ind w:left="720"/>
              <w:rPr>
                <w:rFonts w:ascii="Arial Narrow" w:hAnsi="Arial Narrow"/>
                <w:sz w:val="22"/>
                <w:szCs w:val="22"/>
              </w:rPr>
            </w:pPr>
          </w:p>
          <w:p w:rsidRPr="00354203" w:rsidR="007175DE" w:rsidRDefault="007175DE" w14:paraId="45464922" w14:textId="77777777">
            <w:pPr>
              <w:numPr>
                <w:ilvl w:val="1"/>
                <w:numId w:val="13"/>
              </w:numPr>
              <w:jc w:val="both"/>
              <w:rPr>
                <w:rFonts w:ascii="Arial Narrow" w:hAnsi="Arial Narrow" w:cs="Arial"/>
                <w:b/>
                <w:bCs/>
                <w:sz w:val="22"/>
                <w:szCs w:val="22"/>
                <w:lang w:val="es-CO" w:eastAsia="es-CO"/>
              </w:rPr>
            </w:pPr>
            <w:r w:rsidRPr="00354203">
              <w:rPr>
                <w:rFonts w:ascii="Arial Narrow" w:hAnsi="Arial Narrow" w:cs="Arial"/>
                <w:b/>
                <w:bCs/>
                <w:sz w:val="22"/>
                <w:szCs w:val="22"/>
                <w:lang w:val="es-CO" w:eastAsia="es-CO"/>
              </w:rPr>
              <w:t>Vigencia de la ley o norma reglamentada o desarrollada</w:t>
            </w:r>
            <w:r w:rsidR="00C420F9">
              <w:rPr>
                <w:rFonts w:ascii="Arial Narrow" w:hAnsi="Arial Narrow" w:cs="Arial"/>
                <w:b/>
                <w:bCs/>
                <w:sz w:val="22"/>
                <w:szCs w:val="22"/>
                <w:lang w:val="es-CO" w:eastAsia="es-CO"/>
              </w:rPr>
              <w:t>.</w:t>
            </w:r>
          </w:p>
          <w:p w:rsidR="00A139F5" w:rsidP="796AB37A" w:rsidRDefault="00A139F5" w14:paraId="34706715" w14:textId="77777777">
            <w:pPr>
              <w:ind w:left="0" w:hanging="0"/>
              <w:jc w:val="both"/>
              <w:rPr>
                <w:rFonts w:ascii="Arial Narrow" w:hAnsi="Arial Narrow" w:cs="Arial"/>
                <w:sz w:val="22"/>
                <w:szCs w:val="22"/>
                <w:lang w:val="es-CO" w:eastAsia="es-CO"/>
              </w:rPr>
            </w:pPr>
          </w:p>
          <w:p w:rsidR="46F4691E" w:rsidP="796AB37A" w:rsidRDefault="46F4691E" w14:paraId="2BDA3F2A" w14:textId="6A17328B">
            <w:pPr>
              <w:ind w:left="0" w:hanging="0"/>
              <w:jc w:val="both"/>
            </w:pPr>
            <w:r w:rsidRPr="796AB37A" w:rsidR="46F4691E">
              <w:rPr>
                <w:rFonts w:ascii="Arial Narrow" w:hAnsi="Arial Narrow" w:cs="Arial"/>
                <w:sz w:val="22"/>
                <w:szCs w:val="22"/>
                <w:lang w:val="es-CO" w:eastAsia="es-CO"/>
              </w:rPr>
              <w:t>El presente proyecto de resolución desarrolla y aplica lo dispuesto en el parágrafo 1 del artículo 5 y en el parágrafo del artículo 8 de la Resolución 0221 del 3 de marzo de 2025, corregida por la Resolución 0239 del 6 de marzo de 2025, normas que se encuentran vigentes.</w:t>
            </w:r>
          </w:p>
          <w:p w:rsidRPr="00431BB6" w:rsidR="002E7AD8" w:rsidP="0070776D" w:rsidRDefault="002E7AD8" w14:paraId="4F8D60DA" w14:textId="77777777">
            <w:pPr>
              <w:ind w:left="494" w:hanging="283"/>
              <w:jc w:val="both"/>
              <w:rPr>
                <w:rFonts w:ascii="Arial Narrow" w:hAnsi="Arial Narrow" w:cs="Arial"/>
                <w:sz w:val="22"/>
                <w:szCs w:val="22"/>
                <w:lang w:val="es-CO" w:eastAsia="es-CO"/>
              </w:rPr>
            </w:pPr>
          </w:p>
          <w:p w:rsidRPr="00354203" w:rsidR="007175DE" w:rsidRDefault="007175DE" w14:paraId="7DC97BF5" w14:textId="77777777">
            <w:pPr>
              <w:numPr>
                <w:ilvl w:val="1"/>
                <w:numId w:val="12"/>
              </w:numPr>
              <w:ind w:left="348" w:hanging="348"/>
              <w:jc w:val="both"/>
              <w:rPr>
                <w:rFonts w:ascii="Arial Narrow" w:hAnsi="Arial Narrow" w:cs="Arial"/>
                <w:b/>
                <w:bCs/>
                <w:sz w:val="22"/>
                <w:szCs w:val="22"/>
                <w:lang w:val="es-CO" w:eastAsia="es-CO"/>
              </w:rPr>
            </w:pPr>
            <w:r w:rsidRPr="00354203">
              <w:rPr>
                <w:rFonts w:ascii="Arial Narrow" w:hAnsi="Arial Narrow" w:cs="Arial"/>
                <w:b/>
                <w:bCs/>
                <w:sz w:val="22"/>
                <w:szCs w:val="22"/>
                <w:lang w:val="es-CO" w:eastAsia="es-CO"/>
              </w:rPr>
              <w:t>Disposiciones derogadas, subrogadas, modificadas, adicionadas o sustituidas</w:t>
            </w:r>
            <w:r w:rsidR="00C420F9">
              <w:rPr>
                <w:rFonts w:ascii="Arial Narrow" w:hAnsi="Arial Narrow" w:cs="Arial"/>
                <w:b/>
                <w:bCs/>
                <w:sz w:val="22"/>
                <w:szCs w:val="22"/>
                <w:lang w:val="es-CO" w:eastAsia="es-CO"/>
              </w:rPr>
              <w:t>.</w:t>
            </w:r>
            <w:r w:rsidRPr="00354203">
              <w:rPr>
                <w:rFonts w:ascii="Arial Narrow" w:hAnsi="Arial Narrow" w:cs="Arial"/>
                <w:b/>
                <w:bCs/>
                <w:sz w:val="22"/>
                <w:szCs w:val="22"/>
                <w:lang w:val="es-CO" w:eastAsia="es-CO"/>
              </w:rPr>
              <w:t xml:space="preserve"> </w:t>
            </w:r>
          </w:p>
          <w:p w:rsidR="00B22565" w:rsidP="796AB37A" w:rsidRDefault="00576983" w14:paraId="276E187C" w14:textId="3CF28214">
            <w:pPr>
              <w:pStyle w:val="Normal"/>
              <w:ind w:left="0"/>
              <w:jc w:val="both"/>
              <w:rPr>
                <w:rFonts w:ascii="Arial Narrow" w:hAnsi="Arial Narrow" w:cs="Arial"/>
                <w:sz w:val="22"/>
                <w:szCs w:val="22"/>
                <w:lang w:val="es-CO" w:eastAsia="es-CO"/>
              </w:rPr>
            </w:pPr>
          </w:p>
          <w:p w:rsidR="45225FFF" w:rsidP="796AB37A" w:rsidRDefault="45225FFF" w14:paraId="59AC30B7" w14:textId="32A1339C">
            <w:pPr>
              <w:pStyle w:val="Normal"/>
              <w:ind w:left="0"/>
              <w:jc w:val="both"/>
            </w:pPr>
            <w:r w:rsidRPr="796AB37A" w:rsidR="45225FFF">
              <w:rPr>
                <w:rFonts w:ascii="Arial Narrow" w:hAnsi="Arial Narrow" w:cs="Arial"/>
                <w:sz w:val="22"/>
                <w:szCs w:val="22"/>
                <w:lang w:val="es-CO" w:eastAsia="es-CO"/>
              </w:rPr>
              <w:t>El proyecto de resolución modifica parcialmente la Resolución 0221 del 3 de marzo de 2025, corregida por la Resolución 0239 del 6 de marzo de 2025, en lo relacionado con la actualización del área geográfica efectiva de la Zona de Reserva de Recursos Naturales Renovables de carácter temporal, la precisión de su cartografía, la actualización de sus anexos y la prórroga de su vigencia.</w:t>
            </w:r>
          </w:p>
          <w:p w:rsidR="45225FFF" w:rsidP="796AB37A" w:rsidRDefault="45225FFF" w14:paraId="7BC93A1B" w14:textId="2CB54D69">
            <w:pPr>
              <w:pStyle w:val="Normal"/>
              <w:ind w:left="0"/>
              <w:jc w:val="both"/>
            </w:pPr>
            <w:r w:rsidRPr="796AB37A" w:rsidR="45225FFF">
              <w:rPr>
                <w:rFonts w:ascii="Arial Narrow" w:hAnsi="Arial Narrow" w:cs="Arial"/>
                <w:sz w:val="22"/>
                <w:szCs w:val="22"/>
                <w:lang w:val="es-CO" w:eastAsia="es-CO"/>
              </w:rPr>
              <w:t>Las demás disposiciones contenidas en la Resolución 0221 del 3 de marzo de 2025, corregida por la Resolución 0239 del 6 de marzo de 2025, continúan plenamente vigentes y conservan todos sus efectos jurídicos en cuanto no sean modificadas expresamente por el presente acto administrativo.</w:t>
            </w:r>
          </w:p>
          <w:p w:rsidR="796AB37A" w:rsidP="796AB37A" w:rsidRDefault="796AB37A" w14:paraId="5A07A49A" w14:textId="3BAE6D4A">
            <w:pPr>
              <w:pStyle w:val="Normal"/>
              <w:ind w:left="0"/>
              <w:jc w:val="both"/>
              <w:rPr>
                <w:rFonts w:ascii="Arial Narrow" w:hAnsi="Arial Narrow" w:cs="Arial"/>
                <w:sz w:val="22"/>
                <w:szCs w:val="22"/>
                <w:lang w:val="es-CO" w:eastAsia="es-CO"/>
              </w:rPr>
            </w:pPr>
          </w:p>
          <w:p w:rsidRPr="00B2476E" w:rsidR="00B22565" w:rsidP="0070776D" w:rsidRDefault="00B22565" w14:paraId="45AE1AD3" w14:textId="77777777">
            <w:pPr>
              <w:ind w:left="494" w:hanging="283"/>
              <w:jc w:val="both"/>
              <w:rPr>
                <w:rFonts w:ascii="Arial Narrow" w:hAnsi="Arial Narrow" w:cs="Arial"/>
                <w:sz w:val="22"/>
                <w:szCs w:val="22"/>
                <w:highlight w:val="green"/>
                <w:lang w:val="es-CO" w:eastAsia="es-CO"/>
              </w:rPr>
            </w:pPr>
          </w:p>
          <w:p w:rsidR="007175DE" w:rsidRDefault="007175DE" w14:paraId="4347D8F5" w14:textId="77777777">
            <w:pPr>
              <w:numPr>
                <w:ilvl w:val="1"/>
                <w:numId w:val="12"/>
              </w:numPr>
              <w:ind w:left="357"/>
              <w:jc w:val="both"/>
              <w:rPr>
                <w:rFonts w:ascii="Arial Narrow" w:hAnsi="Arial Narrow" w:cs="Arial"/>
                <w:b/>
                <w:bCs/>
                <w:sz w:val="22"/>
                <w:szCs w:val="22"/>
                <w:lang w:val="es-CO" w:eastAsia="es-CO"/>
              </w:rPr>
            </w:pPr>
            <w:r w:rsidRPr="00354203">
              <w:rPr>
                <w:rFonts w:ascii="Arial Narrow" w:hAnsi="Arial Narrow" w:cs="Arial"/>
                <w:b/>
                <w:bCs/>
                <w:sz w:val="22"/>
                <w:szCs w:val="22"/>
                <w:lang w:val="es-CO" w:eastAsia="es-CO"/>
              </w:rPr>
              <w:t>Revisión y análisis de la jurisprudencia que tenga impacto o sea relevante para la expedición del proyecto normativo</w:t>
            </w:r>
            <w:r w:rsidR="00C420F9">
              <w:rPr>
                <w:rFonts w:ascii="Arial Narrow" w:hAnsi="Arial Narrow" w:cs="Arial"/>
                <w:b/>
                <w:bCs/>
                <w:sz w:val="22"/>
                <w:szCs w:val="22"/>
                <w:lang w:val="es-CO" w:eastAsia="es-CO"/>
              </w:rPr>
              <w:t>.</w:t>
            </w:r>
            <w:r w:rsidRPr="00354203">
              <w:rPr>
                <w:rFonts w:ascii="Arial Narrow" w:hAnsi="Arial Narrow" w:cs="Arial"/>
                <w:b/>
                <w:bCs/>
                <w:sz w:val="22"/>
                <w:szCs w:val="22"/>
                <w:lang w:val="es-CO" w:eastAsia="es-CO"/>
              </w:rPr>
              <w:t xml:space="preserve"> (órganos de cierre de cada jurisdicción)</w:t>
            </w:r>
          </w:p>
          <w:p w:rsidRPr="00354203" w:rsidR="007E6970" w:rsidP="0070776D" w:rsidRDefault="007E6970" w14:paraId="365B13B5" w14:textId="77777777">
            <w:pPr>
              <w:ind w:left="357"/>
              <w:jc w:val="both"/>
              <w:rPr>
                <w:rFonts w:ascii="Arial Narrow" w:hAnsi="Arial Narrow" w:cs="Arial"/>
                <w:b/>
                <w:bCs/>
                <w:sz w:val="22"/>
                <w:szCs w:val="22"/>
                <w:lang w:val="es-CO" w:eastAsia="es-CO"/>
              </w:rPr>
            </w:pPr>
          </w:p>
          <w:p w:rsidR="00532AD3" w:rsidP="0070776D" w:rsidRDefault="00532AD3" w14:paraId="6BA4D17A" w14:textId="77777777">
            <w:pPr>
              <w:jc w:val="both"/>
              <w:rPr>
                <w:rFonts w:ascii="Arial Narrow" w:hAnsi="Arial Narrow" w:cs="Arial"/>
                <w:color w:val="000000"/>
                <w:sz w:val="22"/>
                <w:szCs w:val="22"/>
                <w:lang w:eastAsia="es-CO"/>
              </w:rPr>
            </w:pPr>
          </w:p>
          <w:p w:rsidR="007175DE" w:rsidRDefault="007175DE" w14:paraId="2D05384C" w14:textId="77777777">
            <w:pPr>
              <w:numPr>
                <w:ilvl w:val="1"/>
                <w:numId w:val="12"/>
              </w:numPr>
              <w:jc w:val="both"/>
              <w:rPr>
                <w:rFonts w:ascii="Arial Narrow" w:hAnsi="Arial Narrow" w:cs="Arial"/>
                <w:b/>
                <w:bCs/>
                <w:sz w:val="22"/>
                <w:szCs w:val="22"/>
                <w:lang w:val="es-CO" w:eastAsia="es-CO"/>
              </w:rPr>
            </w:pPr>
            <w:r w:rsidRPr="00C420F9">
              <w:rPr>
                <w:rFonts w:ascii="Arial Narrow" w:hAnsi="Arial Narrow" w:cs="Arial"/>
                <w:b/>
                <w:bCs/>
                <w:sz w:val="22"/>
                <w:szCs w:val="22"/>
                <w:lang w:val="es-CO" w:eastAsia="es-CO"/>
              </w:rPr>
              <w:t>Circunstancias jurídicas adicionales</w:t>
            </w:r>
            <w:r w:rsidR="00C420F9">
              <w:rPr>
                <w:rFonts w:ascii="Arial Narrow" w:hAnsi="Arial Narrow" w:cs="Arial"/>
                <w:b/>
                <w:bCs/>
                <w:sz w:val="22"/>
                <w:szCs w:val="22"/>
                <w:lang w:val="es-CO" w:eastAsia="es-CO"/>
              </w:rPr>
              <w:t>.</w:t>
            </w:r>
          </w:p>
          <w:p w:rsidR="00E54D9C" w:rsidP="796AB37A" w:rsidRDefault="00E54D9C" w14:paraId="6074655D" w14:textId="37433588">
            <w:pPr>
              <w:pStyle w:val="Normal"/>
              <w:ind/>
              <w:jc w:val="both"/>
              <w:rPr>
                <w:rFonts w:ascii="Arial Narrow" w:hAnsi="Arial Narrow" w:cs="Arial"/>
                <w:b w:val="1"/>
                <w:bCs w:val="1"/>
                <w:sz w:val="22"/>
                <w:szCs w:val="22"/>
                <w:lang w:val="es-CO" w:eastAsia="es-CO"/>
              </w:rPr>
            </w:pPr>
          </w:p>
          <w:p w:rsidRPr="00431BB6" w:rsidR="00944DAE" w:rsidP="0042237F" w:rsidRDefault="00944DAE" w14:paraId="3200D6E7" w14:textId="63963B7D">
            <w:pPr>
              <w:ind w:left="708"/>
              <w:jc w:val="both"/>
              <w:rPr>
                <w:rFonts w:ascii="Arial Narrow" w:hAnsi="Arial Narrow" w:cs="Arial"/>
                <w:sz w:val="22"/>
                <w:szCs w:val="22"/>
                <w:lang w:val="es-CO" w:eastAsia="es-CO"/>
              </w:rPr>
            </w:pPr>
          </w:p>
        </w:tc>
      </w:tr>
      <w:tr w:rsidRPr="00431BB6" w:rsidR="007175DE" w:rsidTr="796AB37A" w14:paraId="3E8F8306" w14:textId="77777777">
        <w:trPr>
          <w:trHeight w:val="925"/>
        </w:trPr>
        <w:tc>
          <w:tcPr>
            <w:tcW w:w="10770" w:type="dxa"/>
            <w:gridSpan w:val="3"/>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431BB6" w:rsidR="007175DE" w:rsidRDefault="007175DE" w14:paraId="0E1D6EAA" w14:textId="77777777">
            <w:pPr>
              <w:numPr>
                <w:ilvl w:val="0"/>
                <w:numId w:val="5"/>
              </w:numPr>
              <w:rPr>
                <w:rFonts w:ascii="Arial Narrow" w:hAnsi="Arial Narrow" w:cs="Arial"/>
                <w:b/>
                <w:color w:val="000000"/>
                <w:sz w:val="22"/>
                <w:szCs w:val="22"/>
              </w:rPr>
            </w:pPr>
            <w:r w:rsidRPr="00431BB6">
              <w:rPr>
                <w:rFonts w:ascii="Arial Narrow" w:hAnsi="Arial Narrow" w:cs="Arial"/>
                <w:b/>
                <w:color w:val="000000"/>
                <w:sz w:val="22"/>
                <w:szCs w:val="22"/>
              </w:rPr>
              <w:t xml:space="preserve">IMPACTO ECONÓMICO </w:t>
            </w:r>
            <w:r w:rsidRPr="00431BB6">
              <w:rPr>
                <w:rFonts w:ascii="Arial Narrow" w:hAnsi="Arial Narrow" w:cs="Arial"/>
                <w:color w:val="000000"/>
                <w:sz w:val="22"/>
                <w:szCs w:val="22"/>
              </w:rPr>
              <w:t>(Si se requiere)</w:t>
            </w:r>
          </w:p>
          <w:p w:rsidRPr="00431BB6" w:rsidR="007175DE" w:rsidP="004D0B87" w:rsidRDefault="007175DE" w14:paraId="1A2B354B" w14:textId="77777777">
            <w:pPr>
              <w:pStyle w:val="Listavistosa-nfasis11"/>
              <w:spacing w:after="0" w:line="240" w:lineRule="auto"/>
              <w:jc w:val="both"/>
              <w:rPr>
                <w:rFonts w:ascii="Arial Narrow" w:hAnsi="Arial Narrow" w:cs="Arial"/>
                <w:i/>
                <w:color w:val="808080"/>
                <w:sz w:val="18"/>
              </w:rPr>
            </w:pPr>
            <w:r w:rsidRPr="00431BB6">
              <w:rPr>
                <w:rFonts w:ascii="Arial Narrow" w:hAnsi="Arial Narrow" w:cs="Arial"/>
                <w:i/>
                <w:color w:val="808080"/>
                <w:sz w:val="18"/>
              </w:rPr>
              <w:t>(Por favor señale el costo o ahorro de la implementación del acto administrativo)</w:t>
            </w:r>
          </w:p>
          <w:p w:rsidR="00A23496" w:rsidP="0070776D" w:rsidRDefault="00A23496" w14:paraId="06A8474E" w14:textId="77777777">
            <w:pPr>
              <w:jc w:val="both"/>
              <w:rPr>
                <w:rFonts w:ascii="Arial Narrow" w:hAnsi="Arial Narrow"/>
                <w:sz w:val="22"/>
                <w:szCs w:val="22"/>
              </w:rPr>
            </w:pPr>
          </w:p>
          <w:p w:rsidR="00A35DD6" w:rsidP="0070776D" w:rsidRDefault="00A35DD6" w14:paraId="635D97AE" w14:textId="77777777">
            <w:pPr>
              <w:jc w:val="both"/>
              <w:rPr>
                <w:rFonts w:ascii="Arial Narrow" w:hAnsi="Arial Narrow"/>
                <w:sz w:val="22"/>
                <w:szCs w:val="22"/>
              </w:rPr>
            </w:pPr>
          </w:p>
          <w:p w:rsidR="00A35DD6" w:rsidP="0070776D" w:rsidRDefault="00A35DD6" w14:paraId="1890E49A" w14:textId="77777777">
            <w:pPr>
              <w:jc w:val="both"/>
              <w:rPr>
                <w:rFonts w:ascii="Arial Narrow" w:hAnsi="Arial Narrow"/>
                <w:sz w:val="22"/>
                <w:szCs w:val="22"/>
              </w:rPr>
            </w:pPr>
          </w:p>
          <w:p w:rsidR="00A35DD6" w:rsidP="0070776D" w:rsidRDefault="00A35DD6" w14:paraId="099E9B20" w14:textId="77777777">
            <w:pPr>
              <w:jc w:val="both"/>
              <w:rPr>
                <w:rFonts w:ascii="Arial Narrow" w:hAnsi="Arial Narrow"/>
                <w:sz w:val="22"/>
                <w:szCs w:val="22"/>
              </w:rPr>
            </w:pPr>
          </w:p>
          <w:p w:rsidR="00A35DD6" w:rsidP="000365A0" w:rsidRDefault="00A35DD6" w14:paraId="24B1D06D" w14:textId="77777777">
            <w:pPr>
              <w:jc w:val="both"/>
              <w:rPr>
                <w:rFonts w:ascii="Arial Narrow" w:hAnsi="Arial Narrow"/>
                <w:sz w:val="22"/>
                <w:szCs w:val="22"/>
              </w:rPr>
            </w:pPr>
          </w:p>
          <w:p w:rsidR="00A35DD6" w:rsidP="000365A0" w:rsidRDefault="00A35DD6" w14:paraId="48928E9B" w14:textId="77777777">
            <w:pPr>
              <w:jc w:val="both"/>
              <w:rPr>
                <w:rFonts w:ascii="Arial Narrow" w:hAnsi="Arial Narrow"/>
                <w:bCs/>
                <w:sz w:val="22"/>
                <w:szCs w:val="28"/>
              </w:rPr>
            </w:pPr>
          </w:p>
          <w:p w:rsidR="00BC6768" w:rsidP="0070776D" w:rsidRDefault="00BC6768" w14:paraId="2E9955C3" w14:textId="77777777">
            <w:pPr>
              <w:jc w:val="both"/>
              <w:rPr>
                <w:rFonts w:ascii="Arial Narrow" w:hAnsi="Arial Narrow"/>
                <w:bCs/>
                <w:sz w:val="22"/>
                <w:szCs w:val="28"/>
              </w:rPr>
            </w:pPr>
          </w:p>
          <w:p w:rsidRPr="009D11B5" w:rsidR="00AE4961" w:rsidP="0042237F" w:rsidRDefault="00AE4961" w14:paraId="3EA44247" w14:textId="77777777">
            <w:pPr>
              <w:jc w:val="both"/>
              <w:rPr>
                <w:rFonts w:ascii="Arial Narrow" w:hAnsi="Arial Narrow" w:cs="Arial"/>
                <w:sz w:val="22"/>
                <w:szCs w:val="22"/>
              </w:rPr>
            </w:pPr>
          </w:p>
        </w:tc>
      </w:tr>
      <w:tr w:rsidRPr="00431BB6" w:rsidR="007175DE" w:rsidTr="796AB37A" w14:paraId="2C8CE2D2" w14:textId="77777777">
        <w:trPr>
          <w:trHeight w:val="66"/>
        </w:trPr>
        <w:tc>
          <w:tcPr>
            <w:tcW w:w="10770" w:type="dxa"/>
            <w:gridSpan w:val="3"/>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431BB6" w:rsidR="007175DE" w:rsidRDefault="007175DE" w14:paraId="22A23FDE" w14:textId="77777777">
            <w:pPr>
              <w:numPr>
                <w:ilvl w:val="0"/>
                <w:numId w:val="5"/>
              </w:numPr>
              <w:rPr>
                <w:rFonts w:ascii="Arial Narrow" w:hAnsi="Arial Narrow" w:cs="Arial"/>
                <w:b/>
                <w:color w:val="000000"/>
                <w:sz w:val="22"/>
                <w:szCs w:val="22"/>
              </w:rPr>
            </w:pPr>
            <w:r w:rsidRPr="00431BB6">
              <w:rPr>
                <w:rFonts w:ascii="Arial Narrow" w:hAnsi="Arial Narrow" w:cs="Arial"/>
                <w:b/>
                <w:color w:val="000000"/>
                <w:sz w:val="22"/>
                <w:szCs w:val="22"/>
              </w:rPr>
              <w:t xml:space="preserve">VIABILIDAD O DISPONIBILIDAD PRESUPUESTAL </w:t>
            </w:r>
            <w:r w:rsidRPr="00431BB6">
              <w:rPr>
                <w:rFonts w:ascii="Arial Narrow" w:hAnsi="Arial Narrow" w:cs="Arial"/>
                <w:color w:val="000000"/>
                <w:sz w:val="22"/>
                <w:szCs w:val="22"/>
              </w:rPr>
              <w:t>(Si se requiere)</w:t>
            </w:r>
          </w:p>
          <w:p w:rsidR="007175DE" w:rsidP="0070776D" w:rsidRDefault="007175DE" w14:paraId="4578F473" w14:textId="77777777">
            <w:pPr>
              <w:pStyle w:val="Listavistosa-nfasis11"/>
              <w:spacing w:after="0" w:line="240" w:lineRule="auto"/>
              <w:jc w:val="both"/>
              <w:rPr>
                <w:rFonts w:ascii="Arial Narrow" w:hAnsi="Arial Narrow" w:cs="Arial"/>
                <w:i/>
                <w:color w:val="808080"/>
                <w:sz w:val="18"/>
              </w:rPr>
            </w:pPr>
            <w:r w:rsidRPr="00431BB6">
              <w:rPr>
                <w:rFonts w:ascii="Arial Narrow" w:hAnsi="Arial Narrow" w:cs="Arial"/>
                <w:i/>
                <w:color w:val="808080"/>
                <w:sz w:val="18"/>
              </w:rPr>
              <w:t xml:space="preserve">(Por favor indique si cuenta con los recursos presupuestales disponibles para la implementación del proyecto normativo) </w:t>
            </w:r>
          </w:p>
          <w:p w:rsidR="00D9097A" w:rsidP="0070776D" w:rsidRDefault="00D9097A" w14:paraId="4C46C096" w14:textId="77777777">
            <w:pPr>
              <w:jc w:val="both"/>
              <w:rPr>
                <w:rFonts w:ascii="Arial Narrow" w:hAnsi="Arial Narrow" w:cs="Arial"/>
                <w:color w:val="000000"/>
                <w:sz w:val="22"/>
                <w:szCs w:val="22"/>
              </w:rPr>
            </w:pPr>
          </w:p>
          <w:p w:rsidRPr="009D11B5" w:rsidR="00F62991" w:rsidP="0042237F" w:rsidRDefault="00F62991" w14:paraId="16D60BBC" w14:textId="77777777">
            <w:pPr>
              <w:jc w:val="both"/>
              <w:rPr>
                <w:rFonts w:ascii="Arial Narrow" w:hAnsi="Arial Narrow" w:cs="Arial"/>
                <w:i/>
                <w:color w:val="808080"/>
                <w:sz w:val="18"/>
              </w:rPr>
            </w:pPr>
          </w:p>
        </w:tc>
      </w:tr>
      <w:tr w:rsidRPr="00431BB6" w:rsidR="007175DE" w:rsidTr="796AB37A" w14:paraId="467C3534" w14:textId="77777777">
        <w:trPr>
          <w:trHeight w:val="687"/>
        </w:trPr>
        <w:tc>
          <w:tcPr>
            <w:tcW w:w="10770" w:type="dxa"/>
            <w:gridSpan w:val="3"/>
            <w:tcBorders>
              <w:top w:val="single" w:color="auto" w:sz="4" w:space="0"/>
              <w:bottom w:val="single" w:color="auto" w:sz="4" w:space="0"/>
            </w:tcBorders>
            <w:shd w:val="clear" w:color="auto" w:fill="FFFFFF" w:themeFill="background1"/>
            <w:tcMar/>
            <w:vAlign w:val="center"/>
          </w:tcPr>
          <w:p w:rsidRPr="00431BB6" w:rsidR="007175DE" w:rsidRDefault="007175DE" w14:paraId="33E65C9E" w14:textId="77777777">
            <w:pPr>
              <w:numPr>
                <w:ilvl w:val="0"/>
                <w:numId w:val="5"/>
              </w:numPr>
              <w:jc w:val="both"/>
              <w:rPr>
                <w:rFonts w:ascii="Arial Narrow" w:hAnsi="Arial Narrow" w:cs="Arial"/>
                <w:b/>
                <w:color w:val="000000"/>
                <w:sz w:val="22"/>
                <w:szCs w:val="22"/>
              </w:rPr>
            </w:pPr>
            <w:r w:rsidRPr="00431BB6">
              <w:rPr>
                <w:rFonts w:ascii="Arial Narrow" w:hAnsi="Arial Narrow" w:cs="Arial"/>
                <w:b/>
                <w:color w:val="000000"/>
                <w:sz w:val="22"/>
                <w:szCs w:val="22"/>
              </w:rPr>
              <w:t xml:space="preserve">IMPACTO MEDIOAMBIENTAL O SOBRE EL PATRIMONIO CULTURAL DE LA NACIÓN </w:t>
            </w:r>
            <w:r w:rsidRPr="00431BB6">
              <w:rPr>
                <w:rFonts w:ascii="Arial Narrow" w:hAnsi="Arial Narrow" w:cs="Arial"/>
                <w:color w:val="000000"/>
                <w:sz w:val="22"/>
                <w:szCs w:val="22"/>
              </w:rPr>
              <w:t>(Si se requiere)</w:t>
            </w:r>
          </w:p>
          <w:p w:rsidR="007175DE" w:rsidP="0070776D" w:rsidRDefault="007175DE" w14:paraId="277BFA6F" w14:textId="77777777">
            <w:pPr>
              <w:ind w:left="778"/>
              <w:jc w:val="both"/>
              <w:rPr>
                <w:rFonts w:ascii="Arial Narrow" w:hAnsi="Arial Narrow" w:cs="Arial"/>
                <w:i/>
                <w:color w:val="808080"/>
                <w:sz w:val="18"/>
              </w:rPr>
            </w:pPr>
            <w:r w:rsidRPr="00431BB6">
              <w:rPr>
                <w:rFonts w:ascii="Arial Narrow" w:hAnsi="Arial Narrow" w:cs="Arial"/>
                <w:i/>
                <w:color w:val="808080"/>
                <w:sz w:val="18"/>
                <w:szCs w:val="22"/>
              </w:rPr>
              <w:t xml:space="preserve">(Por favor </w:t>
            </w:r>
            <w:r w:rsidRPr="00431BB6">
              <w:rPr>
                <w:rFonts w:ascii="Arial Narrow" w:hAnsi="Arial Narrow" w:cs="Arial"/>
                <w:i/>
                <w:color w:val="808080"/>
                <w:sz w:val="18"/>
              </w:rPr>
              <w:t xml:space="preserve">indique el proyecto normativo tiene impacto sobre el medio ambiente o el Patrimonio cultural de la Nación) </w:t>
            </w:r>
          </w:p>
          <w:p w:rsidR="007175DE" w:rsidP="0070776D" w:rsidRDefault="007175DE" w14:paraId="5A43306A" w14:textId="77777777">
            <w:pPr>
              <w:ind w:left="778"/>
              <w:jc w:val="both"/>
              <w:rPr>
                <w:rFonts w:ascii="Arial Narrow" w:hAnsi="Arial Narrow" w:cs="Arial"/>
                <w:i/>
                <w:color w:val="808080"/>
                <w:sz w:val="18"/>
              </w:rPr>
            </w:pPr>
          </w:p>
          <w:p w:rsidRPr="001A1E25" w:rsidR="007175DE" w:rsidP="0070776D" w:rsidRDefault="002066C9" w14:paraId="2B6E6DEF" w14:textId="7CA7A936">
            <w:pPr>
              <w:jc w:val="both"/>
              <w:rPr>
                <w:rFonts w:ascii="Arial Narrow" w:hAnsi="Arial Narrow" w:cs="Arial"/>
                <w:iCs/>
                <w:color w:val="808080"/>
                <w:sz w:val="18"/>
              </w:rPr>
            </w:pPr>
            <w:r w:rsidRPr="006F6408">
              <w:rPr>
                <w:rFonts w:ascii="Arial Narrow" w:hAnsi="Arial Narrow" w:cs="Arial"/>
                <w:bCs/>
                <w:sz w:val="22"/>
                <w:szCs w:val="22"/>
              </w:rPr>
              <w:t>.</w:t>
            </w:r>
          </w:p>
        </w:tc>
      </w:tr>
      <w:tr w:rsidRPr="00003C72" w:rsidR="007175DE" w:rsidTr="796AB37A" w14:paraId="599CE609" w14:textId="77777777">
        <w:trPr>
          <w:trHeight w:val="317"/>
        </w:trPr>
        <w:tc>
          <w:tcPr>
            <w:tcW w:w="10770" w:type="dxa"/>
            <w:gridSpan w:val="3"/>
            <w:tcBorders>
              <w:top w:val="single" w:color="auto" w:sz="4" w:space="0"/>
              <w:bottom w:val="single" w:color="auto" w:sz="4" w:space="0"/>
            </w:tcBorders>
            <w:shd w:val="clear" w:color="auto" w:fill="FFFFFF" w:themeFill="background1"/>
            <w:tcMar/>
            <w:vAlign w:val="center"/>
          </w:tcPr>
          <w:p w:rsidRPr="008F1DE8" w:rsidR="007175DE" w:rsidRDefault="007175DE" w14:paraId="2611DB64" w14:textId="77777777">
            <w:pPr>
              <w:numPr>
                <w:ilvl w:val="0"/>
                <w:numId w:val="5"/>
              </w:numPr>
              <w:jc w:val="both"/>
              <w:rPr>
                <w:rFonts w:ascii="Arial Narrow" w:hAnsi="Arial Narrow" w:cs="Arial"/>
                <w:sz w:val="22"/>
                <w:szCs w:val="22"/>
              </w:rPr>
            </w:pPr>
            <w:r w:rsidRPr="00431BB6">
              <w:rPr>
                <w:rFonts w:ascii="Arial Narrow" w:hAnsi="Arial Narrow" w:cs="Arial"/>
                <w:b/>
                <w:sz w:val="22"/>
                <w:szCs w:val="22"/>
              </w:rPr>
              <w:t>ESTUDIOS TÉCNICOS QUE SUSTENTEN EL PROYECTO NORMATIVO</w:t>
            </w:r>
            <w:r w:rsidRPr="00431BB6">
              <w:rPr>
                <w:rFonts w:ascii="Arial Narrow" w:hAnsi="Arial Narrow" w:cs="Arial"/>
                <w:sz w:val="22"/>
                <w:szCs w:val="22"/>
              </w:rPr>
              <w:t xml:space="preserve"> </w:t>
            </w:r>
            <w:r w:rsidRPr="008F1DE8">
              <w:rPr>
                <w:rFonts w:ascii="Arial Narrow" w:hAnsi="Arial Narrow" w:cs="Arial"/>
                <w:sz w:val="22"/>
                <w:szCs w:val="22"/>
              </w:rPr>
              <w:t>(incluye el análisis de la</w:t>
            </w:r>
          </w:p>
          <w:p w:rsidR="007175DE" w:rsidP="0070776D" w:rsidRDefault="007175DE" w14:paraId="161A5A75" w14:textId="77777777">
            <w:pPr>
              <w:ind w:left="720"/>
              <w:jc w:val="both"/>
              <w:rPr>
                <w:rFonts w:ascii="Arial Narrow" w:hAnsi="Arial Narrow" w:cs="Arial"/>
                <w:sz w:val="22"/>
                <w:szCs w:val="22"/>
              </w:rPr>
            </w:pPr>
            <w:r w:rsidRPr="008F1DE8">
              <w:rPr>
                <w:rFonts w:ascii="Arial Narrow" w:hAnsi="Arial Narrow" w:cs="Arial"/>
                <w:sz w:val="22"/>
                <w:szCs w:val="22"/>
              </w:rPr>
              <w:t>problemática existente, sustento técnico del proyecto de norma y bibliografía sobre el tema, esta última si existe)</w:t>
            </w:r>
          </w:p>
          <w:p w:rsidR="00475D2E" w:rsidP="0070776D" w:rsidRDefault="00475D2E" w14:paraId="0C0CE6CA" w14:textId="77777777">
            <w:pPr>
              <w:jc w:val="both"/>
              <w:rPr>
                <w:rFonts w:ascii="Arial Narrow" w:hAnsi="Arial Narrow" w:cs="Arial"/>
                <w:b/>
                <w:sz w:val="22"/>
                <w:szCs w:val="22"/>
              </w:rPr>
            </w:pPr>
          </w:p>
          <w:p w:rsidRPr="00003C72" w:rsidR="00BB07B7" w:rsidP="0070776D" w:rsidRDefault="00BB07B7" w14:paraId="728B0071" w14:textId="77777777">
            <w:pPr>
              <w:jc w:val="both"/>
              <w:rPr>
                <w:rFonts w:ascii="Arial Narrow" w:hAnsi="Arial Narrow" w:cs="Arial"/>
                <w:b/>
                <w:sz w:val="22"/>
                <w:szCs w:val="22"/>
                <w:lang w:val="pt-PT"/>
              </w:rPr>
            </w:pPr>
          </w:p>
        </w:tc>
      </w:tr>
      <w:tr w:rsidRPr="00431BB6" w:rsidR="007175DE" w:rsidTr="796AB37A" w14:paraId="5959835B" w14:textId="77777777">
        <w:trPr>
          <w:trHeight w:val="416"/>
        </w:trPr>
        <w:tc>
          <w:tcPr>
            <w:tcW w:w="10770" w:type="dxa"/>
            <w:gridSpan w:val="3"/>
            <w:tcBorders>
              <w:top w:val="single" w:color="auto" w:sz="4" w:space="0"/>
              <w:bottom w:val="single" w:color="auto" w:sz="4" w:space="0"/>
            </w:tcBorders>
            <w:shd w:val="clear" w:color="auto" w:fill="154A8A"/>
            <w:tcMar/>
            <w:vAlign w:val="center"/>
          </w:tcPr>
          <w:p w:rsidRPr="00431BB6" w:rsidR="007175DE" w:rsidP="0070776D" w:rsidRDefault="007175DE" w14:paraId="7331D230" w14:textId="77777777">
            <w:pPr>
              <w:jc w:val="center"/>
              <w:rPr>
                <w:rFonts w:ascii="Arial Narrow" w:hAnsi="Arial Narrow" w:cs="Arial"/>
                <w:color w:val="FFFFFF"/>
                <w:sz w:val="22"/>
                <w:szCs w:val="22"/>
              </w:rPr>
            </w:pPr>
            <w:r w:rsidRPr="00431BB6">
              <w:rPr>
                <w:rFonts w:ascii="Arial Narrow" w:hAnsi="Arial Narrow" w:cs="Arial"/>
                <w:b/>
                <w:color w:val="FFFFFF"/>
                <w:sz w:val="22"/>
                <w:szCs w:val="22"/>
              </w:rPr>
              <w:t>ANEXOS:</w:t>
            </w:r>
            <w:r w:rsidRPr="00431BB6">
              <w:rPr>
                <w:rFonts w:ascii="Arial Narrow" w:hAnsi="Arial Narrow" w:cs="Arial"/>
                <w:color w:val="FFFFFF"/>
                <w:sz w:val="22"/>
                <w:szCs w:val="22"/>
              </w:rPr>
              <w:t xml:space="preserve"> </w:t>
            </w:r>
          </w:p>
        </w:tc>
      </w:tr>
      <w:tr w:rsidRPr="00431BB6" w:rsidR="007175DE" w:rsidTr="796AB37A" w14:paraId="6AF08300" w14:textId="77777777">
        <w:trPr>
          <w:trHeight w:val="66"/>
        </w:trPr>
        <w:tc>
          <w:tcPr>
            <w:tcW w:w="7180" w:type="dxa"/>
            <w:gridSpan w:val="2"/>
            <w:tcBorders>
              <w:top w:val="single" w:color="auto" w:sz="4" w:space="0"/>
              <w:bottom w:val="single" w:color="auto" w:sz="4" w:space="0"/>
              <w:right w:val="single" w:color="auto" w:sz="4" w:space="0"/>
            </w:tcBorders>
            <w:shd w:val="clear" w:color="auto" w:fill="FFFFFF" w:themeFill="background1"/>
            <w:tcMar/>
            <w:vAlign w:val="center"/>
          </w:tcPr>
          <w:p w:rsidRPr="00431BB6" w:rsidR="007175DE" w:rsidP="0070776D" w:rsidRDefault="007175DE" w14:paraId="5A112714" w14:textId="77777777">
            <w:pPr>
              <w:jc w:val="both"/>
              <w:rPr>
                <w:rFonts w:ascii="Arial Narrow" w:hAnsi="Arial Narrow" w:cs="Arial"/>
                <w:sz w:val="22"/>
                <w:szCs w:val="22"/>
              </w:rPr>
            </w:pPr>
            <w:r w:rsidRPr="00431BB6">
              <w:rPr>
                <w:rFonts w:ascii="Arial Narrow" w:hAnsi="Arial Narrow" w:cs="Arial"/>
                <w:sz w:val="22"/>
                <w:szCs w:val="22"/>
              </w:rPr>
              <w:t xml:space="preserve">Certificación de cumplimiento de requisitos de consulta, publicidad y de incorporación en la agenda regulatoria </w:t>
            </w:r>
          </w:p>
          <w:p w:rsidRPr="00431BB6" w:rsidR="007175DE" w:rsidP="0070776D" w:rsidRDefault="007175DE" w14:paraId="5F150F1E" w14:textId="77777777">
            <w:pPr>
              <w:jc w:val="both"/>
              <w:rPr>
                <w:rFonts w:ascii="Arial Narrow" w:hAnsi="Arial Narrow" w:cs="Arial"/>
                <w:i/>
                <w:color w:val="808080"/>
                <w:sz w:val="22"/>
                <w:szCs w:val="22"/>
              </w:rPr>
            </w:pPr>
            <w:r w:rsidRPr="00431BB6">
              <w:rPr>
                <w:rFonts w:ascii="Arial Narrow" w:hAnsi="Arial Narrow" w:cs="Arial"/>
                <w:i/>
                <w:color w:val="808080"/>
                <w:szCs w:val="22"/>
              </w:rPr>
              <w:t>(Firmada por el servidor público competente –entidad originadora)</w:t>
            </w:r>
          </w:p>
        </w:tc>
        <w:tc>
          <w:tcPr>
            <w:tcW w:w="3590" w:type="dxa"/>
            <w:tcBorders>
              <w:top w:val="single" w:color="auto" w:sz="4" w:space="0"/>
              <w:left w:val="single" w:color="auto" w:sz="4" w:space="0"/>
              <w:bottom w:val="single" w:color="auto" w:sz="4" w:space="0"/>
            </w:tcBorders>
            <w:shd w:val="clear" w:color="auto" w:fill="FFFFFF" w:themeFill="background1"/>
            <w:tcMar/>
            <w:vAlign w:val="center"/>
          </w:tcPr>
          <w:p w:rsidRPr="00431BB6" w:rsidR="007175DE" w:rsidP="0070776D" w:rsidRDefault="007175DE" w14:paraId="45F1DE78" w14:textId="77777777">
            <w:pPr>
              <w:jc w:val="both"/>
              <w:rPr>
                <w:rFonts w:ascii="Arial Narrow" w:hAnsi="Arial Narrow" w:cs="Arial"/>
                <w:i/>
                <w:color w:val="808080"/>
                <w:sz w:val="22"/>
                <w:szCs w:val="22"/>
              </w:rPr>
            </w:pPr>
          </w:p>
        </w:tc>
      </w:tr>
      <w:tr w:rsidRPr="00431BB6" w:rsidR="007175DE" w:rsidTr="796AB37A" w14:paraId="496E1F7A" w14:textId="77777777">
        <w:trPr>
          <w:trHeight w:val="66"/>
        </w:trPr>
        <w:tc>
          <w:tcPr>
            <w:tcW w:w="7180" w:type="dxa"/>
            <w:gridSpan w:val="2"/>
            <w:tcBorders>
              <w:top w:val="single" w:color="auto" w:sz="4" w:space="0"/>
              <w:bottom w:val="single" w:color="auto" w:sz="4" w:space="0"/>
              <w:right w:val="single" w:color="auto" w:sz="4" w:space="0"/>
            </w:tcBorders>
            <w:shd w:val="clear" w:color="auto" w:fill="FFFFFF" w:themeFill="background1"/>
            <w:tcMar/>
            <w:vAlign w:val="center"/>
          </w:tcPr>
          <w:p w:rsidRPr="00431BB6" w:rsidR="007175DE" w:rsidP="0070776D" w:rsidRDefault="007175DE" w14:paraId="27DE75F0" w14:textId="77777777">
            <w:pPr>
              <w:jc w:val="both"/>
              <w:rPr>
                <w:rFonts w:ascii="Arial Narrow" w:hAnsi="Arial Narrow" w:cs="Arial"/>
                <w:sz w:val="22"/>
                <w:szCs w:val="22"/>
              </w:rPr>
            </w:pPr>
            <w:r w:rsidRPr="00431BB6">
              <w:rPr>
                <w:rFonts w:ascii="Arial Narrow" w:hAnsi="Arial Narrow" w:cs="Arial"/>
                <w:sz w:val="22"/>
                <w:szCs w:val="22"/>
              </w:rPr>
              <w:t>Concepto(s) de Ministerio de Comercio, Industria y Turismo</w:t>
            </w:r>
          </w:p>
          <w:p w:rsidRPr="00431BB6" w:rsidR="007175DE" w:rsidP="0070776D" w:rsidRDefault="007175DE" w14:paraId="1C5F3110" w14:textId="77777777">
            <w:pPr>
              <w:jc w:val="both"/>
              <w:rPr>
                <w:rFonts w:ascii="Arial Narrow" w:hAnsi="Arial Narrow" w:cs="Arial"/>
                <w:i/>
                <w:color w:val="808080"/>
                <w:sz w:val="22"/>
                <w:szCs w:val="22"/>
              </w:rPr>
            </w:pPr>
            <w:r w:rsidRPr="00431BB6">
              <w:rPr>
                <w:rFonts w:ascii="Arial Narrow" w:hAnsi="Arial Narrow" w:cs="Arial"/>
                <w:i/>
                <w:color w:val="808080"/>
                <w:szCs w:val="22"/>
              </w:rPr>
              <w:t>(Cuando se trate de un proyecto de reglamento técnico o de procedimientos de evaluación de conformidad)</w:t>
            </w:r>
          </w:p>
        </w:tc>
        <w:tc>
          <w:tcPr>
            <w:tcW w:w="3590" w:type="dxa"/>
            <w:tcBorders>
              <w:top w:val="single" w:color="auto" w:sz="4" w:space="0"/>
              <w:left w:val="single" w:color="auto" w:sz="4" w:space="0"/>
              <w:bottom w:val="single" w:color="auto" w:sz="4" w:space="0"/>
            </w:tcBorders>
            <w:shd w:val="clear" w:color="auto" w:fill="FFFFFF" w:themeFill="background1"/>
            <w:tcMar/>
            <w:vAlign w:val="center"/>
          </w:tcPr>
          <w:p w:rsidRPr="00431BB6" w:rsidR="007175DE" w:rsidP="0042237F" w:rsidRDefault="007175DE" w14:paraId="0AE9E11F" w14:textId="0CAE41E4">
            <w:pPr>
              <w:rPr>
                <w:rFonts w:ascii="Arial Narrow" w:hAnsi="Arial Narrow" w:cs="Arial"/>
                <w:sz w:val="22"/>
                <w:szCs w:val="22"/>
              </w:rPr>
            </w:pPr>
          </w:p>
        </w:tc>
      </w:tr>
      <w:tr w:rsidRPr="00431BB6" w:rsidR="007175DE" w:rsidTr="796AB37A" w14:paraId="09C076F9" w14:textId="77777777">
        <w:trPr>
          <w:trHeight w:val="66"/>
        </w:trPr>
        <w:tc>
          <w:tcPr>
            <w:tcW w:w="7180" w:type="dxa"/>
            <w:gridSpan w:val="2"/>
            <w:tcBorders>
              <w:top w:val="single" w:color="auto" w:sz="4" w:space="0"/>
              <w:bottom w:val="single" w:color="auto" w:sz="4" w:space="0"/>
              <w:right w:val="single" w:color="auto" w:sz="4" w:space="0"/>
            </w:tcBorders>
            <w:shd w:val="clear" w:color="auto" w:fill="FFFFFF" w:themeFill="background1"/>
            <w:tcMar/>
            <w:vAlign w:val="center"/>
          </w:tcPr>
          <w:p w:rsidRPr="00431BB6" w:rsidR="007175DE" w:rsidP="0070776D" w:rsidRDefault="007175DE" w14:paraId="20BA7486" w14:textId="77777777">
            <w:pPr>
              <w:jc w:val="both"/>
              <w:rPr>
                <w:rFonts w:ascii="Arial Narrow" w:hAnsi="Arial Narrow" w:cs="Arial"/>
                <w:sz w:val="22"/>
                <w:szCs w:val="22"/>
              </w:rPr>
            </w:pPr>
            <w:r w:rsidRPr="00431BB6">
              <w:rPr>
                <w:rFonts w:ascii="Arial Narrow" w:hAnsi="Arial Narrow" w:cs="Arial"/>
                <w:sz w:val="22"/>
                <w:szCs w:val="22"/>
              </w:rPr>
              <w:t xml:space="preserve">Informe de observaciones y respuestas </w:t>
            </w:r>
          </w:p>
          <w:p w:rsidRPr="00431BB6" w:rsidR="007175DE" w:rsidP="0070776D" w:rsidRDefault="007175DE" w14:paraId="2C14ED0E" w14:textId="77777777">
            <w:pPr>
              <w:jc w:val="both"/>
              <w:rPr>
                <w:rFonts w:ascii="Arial Narrow" w:hAnsi="Arial Narrow" w:cs="Arial"/>
                <w:i/>
                <w:color w:val="808080"/>
                <w:sz w:val="22"/>
                <w:szCs w:val="22"/>
              </w:rPr>
            </w:pPr>
            <w:r w:rsidRPr="00431BB6">
              <w:rPr>
                <w:rFonts w:ascii="Arial Narrow" w:hAnsi="Arial Narrow" w:cs="Arial"/>
                <w:i/>
                <w:color w:val="808080"/>
                <w:szCs w:val="22"/>
              </w:rPr>
              <w:t>(Análisis del informe con la evaluación de las observaciones de los ciudadanos y grupos de interés sobre el proyecto normativo)</w:t>
            </w:r>
          </w:p>
        </w:tc>
        <w:tc>
          <w:tcPr>
            <w:tcW w:w="3590" w:type="dxa"/>
            <w:tcBorders>
              <w:top w:val="single" w:color="auto" w:sz="4" w:space="0"/>
              <w:left w:val="single" w:color="auto" w:sz="4" w:space="0"/>
              <w:bottom w:val="single" w:color="auto" w:sz="4" w:space="0"/>
            </w:tcBorders>
            <w:shd w:val="clear" w:color="auto" w:fill="FFFFFF" w:themeFill="background1"/>
            <w:tcMar/>
            <w:vAlign w:val="center"/>
          </w:tcPr>
          <w:p w:rsidRPr="00431BB6" w:rsidR="007175DE" w:rsidP="0070776D" w:rsidRDefault="007175DE" w14:paraId="39D70AA7" w14:textId="77777777">
            <w:pPr>
              <w:jc w:val="both"/>
              <w:rPr>
                <w:rFonts w:ascii="Arial Narrow" w:hAnsi="Arial Narrow" w:cs="Arial"/>
                <w:sz w:val="22"/>
                <w:szCs w:val="22"/>
              </w:rPr>
            </w:pPr>
          </w:p>
        </w:tc>
      </w:tr>
      <w:tr w:rsidRPr="00431BB6" w:rsidR="007175DE" w:rsidTr="796AB37A" w14:paraId="4F7F9A01" w14:textId="77777777">
        <w:trPr>
          <w:trHeight w:val="66"/>
        </w:trPr>
        <w:tc>
          <w:tcPr>
            <w:tcW w:w="7180" w:type="dxa"/>
            <w:gridSpan w:val="2"/>
            <w:tcBorders>
              <w:top w:val="single" w:color="auto" w:sz="4" w:space="0"/>
              <w:bottom w:val="single" w:color="auto" w:sz="4" w:space="0"/>
              <w:right w:val="single" w:color="auto" w:sz="4" w:space="0"/>
            </w:tcBorders>
            <w:shd w:val="clear" w:color="auto" w:fill="FFFFFF" w:themeFill="background1"/>
            <w:tcMar/>
            <w:vAlign w:val="center"/>
          </w:tcPr>
          <w:p w:rsidRPr="00431BB6" w:rsidR="007175DE" w:rsidP="0070776D" w:rsidRDefault="007175DE" w14:paraId="37A0DAD1" w14:textId="77777777">
            <w:pPr>
              <w:jc w:val="both"/>
              <w:rPr>
                <w:rFonts w:ascii="Arial Narrow" w:hAnsi="Arial Narrow" w:cs="Arial"/>
                <w:sz w:val="22"/>
                <w:szCs w:val="22"/>
              </w:rPr>
            </w:pPr>
            <w:r w:rsidRPr="00431BB6">
              <w:rPr>
                <w:rFonts w:ascii="Arial Narrow" w:hAnsi="Arial Narrow" w:cs="Arial"/>
                <w:sz w:val="22"/>
                <w:szCs w:val="22"/>
              </w:rPr>
              <w:t>Concepto de Abogacía de la Competencia de la Superintendencia de Industria y Comercio</w:t>
            </w:r>
          </w:p>
          <w:p w:rsidRPr="00431BB6" w:rsidR="007175DE" w:rsidP="0070776D" w:rsidRDefault="007175DE" w14:paraId="30F74BC9" w14:textId="77777777">
            <w:pPr>
              <w:jc w:val="both"/>
              <w:rPr>
                <w:rFonts w:ascii="Arial Narrow" w:hAnsi="Arial Narrow" w:cs="Arial"/>
                <w:i/>
                <w:color w:val="808080"/>
                <w:sz w:val="22"/>
                <w:szCs w:val="22"/>
              </w:rPr>
            </w:pPr>
            <w:r w:rsidRPr="00431BB6">
              <w:rPr>
                <w:rFonts w:ascii="Arial Narrow" w:hAnsi="Arial Narrow" w:cs="Arial"/>
                <w:i/>
                <w:color w:val="808080"/>
                <w:szCs w:val="22"/>
              </w:rPr>
              <w:t>(Cuando los proyectos normativos tengan incidencia en la libre competencia de los mercados)</w:t>
            </w:r>
          </w:p>
        </w:tc>
        <w:tc>
          <w:tcPr>
            <w:tcW w:w="3590" w:type="dxa"/>
            <w:tcBorders>
              <w:top w:val="single" w:color="auto" w:sz="4" w:space="0"/>
              <w:left w:val="single" w:color="auto" w:sz="4" w:space="0"/>
              <w:bottom w:val="single" w:color="auto" w:sz="4" w:space="0"/>
            </w:tcBorders>
            <w:shd w:val="clear" w:color="auto" w:fill="FFFFFF" w:themeFill="background1"/>
            <w:tcMar/>
            <w:vAlign w:val="center"/>
          </w:tcPr>
          <w:p w:rsidRPr="00431BB6" w:rsidR="007175DE" w:rsidP="0070776D" w:rsidRDefault="007175DE" w14:paraId="1A2318EA" w14:textId="092EF908">
            <w:pPr>
              <w:jc w:val="center"/>
              <w:rPr>
                <w:rFonts w:ascii="Arial Narrow" w:hAnsi="Arial Narrow" w:cs="Arial"/>
                <w:sz w:val="22"/>
                <w:szCs w:val="22"/>
              </w:rPr>
            </w:pPr>
          </w:p>
        </w:tc>
      </w:tr>
      <w:tr w:rsidRPr="00431BB6" w:rsidR="007175DE" w:rsidTr="796AB37A" w14:paraId="738D2B2F" w14:textId="77777777">
        <w:trPr>
          <w:trHeight w:val="66"/>
        </w:trPr>
        <w:tc>
          <w:tcPr>
            <w:tcW w:w="7180" w:type="dxa"/>
            <w:gridSpan w:val="2"/>
            <w:tcBorders>
              <w:top w:val="single" w:color="auto" w:sz="4" w:space="0"/>
              <w:bottom w:val="single" w:color="auto" w:sz="4" w:space="0"/>
              <w:right w:val="single" w:color="auto" w:sz="4" w:space="0"/>
            </w:tcBorders>
            <w:shd w:val="clear" w:color="auto" w:fill="FFFFFF" w:themeFill="background1"/>
            <w:tcMar/>
            <w:vAlign w:val="center"/>
          </w:tcPr>
          <w:p w:rsidRPr="00431BB6" w:rsidR="007175DE" w:rsidP="0070776D" w:rsidRDefault="007175DE" w14:paraId="6D43FFC3" w14:textId="77777777">
            <w:pPr>
              <w:jc w:val="both"/>
              <w:rPr>
                <w:rFonts w:ascii="Arial Narrow" w:hAnsi="Arial Narrow" w:cs="Arial"/>
                <w:sz w:val="22"/>
                <w:szCs w:val="22"/>
              </w:rPr>
            </w:pPr>
            <w:r w:rsidRPr="00431BB6">
              <w:rPr>
                <w:rFonts w:ascii="Arial Narrow" w:hAnsi="Arial Narrow" w:cs="Arial"/>
                <w:sz w:val="22"/>
                <w:szCs w:val="22"/>
              </w:rPr>
              <w:t>Concepto de aprobación nuevos trámites del Departamento Administrativo de la Función Pública</w:t>
            </w:r>
          </w:p>
          <w:p w:rsidRPr="00431BB6" w:rsidR="007175DE" w:rsidP="0070776D" w:rsidRDefault="007175DE" w14:paraId="64B7CF27" w14:textId="77777777">
            <w:pPr>
              <w:jc w:val="both"/>
              <w:rPr>
                <w:rFonts w:ascii="Arial Narrow" w:hAnsi="Arial Narrow" w:cs="Arial"/>
                <w:sz w:val="22"/>
                <w:szCs w:val="22"/>
              </w:rPr>
            </w:pPr>
            <w:r w:rsidRPr="00431BB6">
              <w:rPr>
                <w:rFonts w:ascii="Arial Narrow" w:hAnsi="Arial Narrow" w:cs="Arial"/>
                <w:i/>
                <w:color w:val="808080"/>
                <w:szCs w:val="22"/>
              </w:rPr>
              <w:t>(Cuando el proyecto normativo adopte o modifique un trámite)</w:t>
            </w:r>
          </w:p>
        </w:tc>
        <w:tc>
          <w:tcPr>
            <w:tcW w:w="3590" w:type="dxa"/>
            <w:tcBorders>
              <w:top w:val="single" w:color="auto" w:sz="4" w:space="0"/>
              <w:left w:val="single" w:color="auto" w:sz="4" w:space="0"/>
              <w:bottom w:val="single" w:color="auto" w:sz="4" w:space="0"/>
            </w:tcBorders>
            <w:shd w:val="clear" w:color="auto" w:fill="FFFFFF" w:themeFill="background1"/>
            <w:tcMar/>
            <w:vAlign w:val="center"/>
          </w:tcPr>
          <w:p w:rsidRPr="00431BB6" w:rsidR="007175DE" w:rsidP="00047839" w:rsidRDefault="007175DE" w14:paraId="7A92F9FC" w14:textId="0D5B3140">
            <w:pPr>
              <w:jc w:val="center"/>
              <w:rPr>
                <w:rFonts w:ascii="Arial Narrow" w:hAnsi="Arial Narrow" w:cs="Arial"/>
                <w:sz w:val="22"/>
                <w:szCs w:val="22"/>
              </w:rPr>
            </w:pPr>
          </w:p>
        </w:tc>
      </w:tr>
      <w:tr w:rsidRPr="00431BB6" w:rsidR="007175DE" w:rsidTr="796AB37A" w14:paraId="1CC7E801" w14:textId="77777777">
        <w:trPr>
          <w:trHeight w:val="66"/>
        </w:trPr>
        <w:tc>
          <w:tcPr>
            <w:tcW w:w="7180" w:type="dxa"/>
            <w:gridSpan w:val="2"/>
            <w:tcBorders>
              <w:top w:val="single" w:color="auto" w:sz="4" w:space="0"/>
              <w:bottom w:val="single" w:color="auto" w:sz="4" w:space="0"/>
              <w:right w:val="single" w:color="auto" w:sz="4" w:space="0"/>
            </w:tcBorders>
            <w:shd w:val="clear" w:color="auto" w:fill="FFFFFF" w:themeFill="background1"/>
            <w:tcMar/>
            <w:vAlign w:val="center"/>
          </w:tcPr>
          <w:p w:rsidR="007175DE" w:rsidP="0070776D" w:rsidRDefault="007175DE" w14:paraId="09BEA6FC" w14:textId="77777777">
            <w:pPr>
              <w:jc w:val="both"/>
              <w:rPr>
                <w:rFonts w:ascii="Arial Narrow" w:hAnsi="Arial Narrow" w:cs="Arial"/>
                <w:sz w:val="22"/>
                <w:szCs w:val="22"/>
              </w:rPr>
            </w:pPr>
            <w:r w:rsidRPr="00431BB6">
              <w:rPr>
                <w:rFonts w:ascii="Arial Narrow" w:hAnsi="Arial Narrow" w:cs="Arial"/>
                <w:sz w:val="22"/>
                <w:szCs w:val="22"/>
              </w:rPr>
              <w:t>Otro</w:t>
            </w:r>
            <w:r w:rsidR="003813FB">
              <w:rPr>
                <w:rFonts w:ascii="Arial Narrow" w:hAnsi="Arial Narrow" w:cs="Arial"/>
                <w:sz w:val="22"/>
                <w:szCs w:val="22"/>
              </w:rPr>
              <w:t>:</w:t>
            </w:r>
          </w:p>
          <w:p w:rsidR="003813FB" w:rsidRDefault="003813FB" w14:paraId="7218BD3A" w14:textId="1DC89197">
            <w:pPr>
              <w:numPr>
                <w:ilvl w:val="0"/>
                <w:numId w:val="17"/>
              </w:numPr>
              <w:jc w:val="both"/>
              <w:rPr>
                <w:rFonts w:ascii="Arial Narrow" w:hAnsi="Arial Narrow" w:cs="Arial"/>
                <w:sz w:val="22"/>
                <w:szCs w:val="22"/>
              </w:rPr>
            </w:pPr>
            <w:r w:rsidRPr="796AB37A" w:rsidR="18355E70">
              <w:rPr>
                <w:rFonts w:ascii="Arial Narrow" w:hAnsi="Arial Narrow" w:cs="Arial"/>
                <w:sz w:val="22"/>
                <w:szCs w:val="22"/>
              </w:rPr>
              <w:t>Cronograma</w:t>
            </w:r>
          </w:p>
          <w:p w:rsidRPr="00431BB6" w:rsidR="007175DE" w:rsidP="0042237F" w:rsidRDefault="007175DE" w14:paraId="059BA81C" w14:textId="77777777">
            <w:pPr>
              <w:ind w:left="720"/>
              <w:jc w:val="both"/>
              <w:rPr>
                <w:rFonts w:ascii="Arial Narrow" w:hAnsi="Arial Narrow" w:cs="Arial"/>
                <w:sz w:val="22"/>
                <w:szCs w:val="22"/>
              </w:rPr>
            </w:pPr>
          </w:p>
        </w:tc>
        <w:tc>
          <w:tcPr>
            <w:tcW w:w="3590" w:type="dxa"/>
            <w:tcBorders>
              <w:top w:val="single" w:color="auto" w:sz="4" w:space="0"/>
              <w:left w:val="single" w:color="auto" w:sz="4" w:space="0"/>
              <w:bottom w:val="single" w:color="auto" w:sz="4" w:space="0"/>
            </w:tcBorders>
            <w:shd w:val="clear" w:color="auto" w:fill="FFFFFF" w:themeFill="background1"/>
            <w:tcMar/>
            <w:vAlign w:val="center"/>
          </w:tcPr>
          <w:p w:rsidR="007175DE" w:rsidP="0070776D" w:rsidRDefault="003813FB" w14:paraId="3F8CEF5F" w14:textId="77777777">
            <w:pPr>
              <w:jc w:val="center"/>
              <w:rPr>
                <w:rFonts w:ascii="Arial Narrow" w:hAnsi="Arial Narrow" w:cs="Arial"/>
                <w:iCs/>
                <w:color w:val="000000"/>
                <w:sz w:val="22"/>
                <w:szCs w:val="22"/>
              </w:rPr>
            </w:pPr>
            <w:r>
              <w:rPr>
                <w:rFonts w:ascii="Arial Narrow" w:hAnsi="Arial Narrow" w:cs="Arial"/>
                <w:iCs/>
                <w:color w:val="000000"/>
                <w:sz w:val="22"/>
                <w:szCs w:val="22"/>
              </w:rPr>
              <w:t>X</w:t>
            </w:r>
          </w:p>
        </w:tc>
      </w:tr>
    </w:tbl>
    <w:p w:rsidRPr="00431BB6" w:rsidR="00301DC2" w:rsidP="0070776D" w:rsidRDefault="00301DC2" w14:paraId="3C1C35B2" w14:textId="77777777">
      <w:pPr>
        <w:ind w:right="-377"/>
        <w:jc w:val="both"/>
        <w:rPr>
          <w:rFonts w:ascii="Arial Narrow" w:hAnsi="Arial Narrow" w:cs="Arial"/>
          <w:sz w:val="22"/>
          <w:szCs w:val="22"/>
        </w:rPr>
      </w:pPr>
    </w:p>
    <w:p w:rsidRPr="00431BB6" w:rsidR="00B66D03" w:rsidP="0070776D" w:rsidRDefault="000B30A6" w14:paraId="2144C482" w14:textId="77777777">
      <w:pPr>
        <w:ind w:left="-1276" w:right="-377" w:firstLine="283"/>
        <w:jc w:val="both"/>
        <w:rPr>
          <w:rFonts w:ascii="Arial Narrow" w:hAnsi="Arial Narrow" w:cs="Arial"/>
          <w:b/>
          <w:sz w:val="22"/>
          <w:szCs w:val="22"/>
        </w:rPr>
      </w:pPr>
      <w:r w:rsidRPr="00431BB6">
        <w:rPr>
          <w:rFonts w:ascii="Arial Narrow" w:hAnsi="Arial Narrow" w:cs="Arial"/>
          <w:b/>
          <w:sz w:val="22"/>
          <w:szCs w:val="22"/>
        </w:rPr>
        <w:t>Aprobó</w:t>
      </w:r>
      <w:r w:rsidRPr="00431BB6" w:rsidR="00CB4D37">
        <w:rPr>
          <w:rFonts w:ascii="Arial Narrow" w:hAnsi="Arial Narrow" w:cs="Arial"/>
          <w:b/>
          <w:sz w:val="22"/>
          <w:szCs w:val="22"/>
        </w:rPr>
        <w:t>:</w:t>
      </w:r>
    </w:p>
    <w:p w:rsidR="00014D67" w:rsidP="0070776D" w:rsidRDefault="00014D67" w14:paraId="663376B5" w14:textId="77777777">
      <w:pPr>
        <w:ind w:right="-377"/>
        <w:jc w:val="both"/>
        <w:rPr>
          <w:rFonts w:ascii="Arial Narrow" w:hAnsi="Arial Narrow" w:cs="Arial"/>
          <w:sz w:val="22"/>
          <w:szCs w:val="22"/>
        </w:rPr>
      </w:pPr>
    </w:p>
    <w:p w:rsidRPr="00431BB6" w:rsidR="001A1E25" w:rsidP="0070776D" w:rsidRDefault="001A1E25" w14:paraId="5F5DE288" w14:textId="77777777">
      <w:pPr>
        <w:ind w:right="-377"/>
        <w:jc w:val="both"/>
        <w:rPr>
          <w:rFonts w:ascii="Arial Narrow" w:hAnsi="Arial Narrow" w:cs="Arial"/>
          <w:sz w:val="22"/>
          <w:szCs w:val="22"/>
        </w:rPr>
      </w:pPr>
    </w:p>
    <w:p w:rsidRPr="00431BB6" w:rsidR="00D05B67" w:rsidP="0070776D" w:rsidRDefault="00D05B67" w14:paraId="2FC86103" w14:textId="77777777">
      <w:pPr>
        <w:pStyle w:val="Listavistosa-nfasis11"/>
        <w:spacing w:after="0" w:line="240" w:lineRule="auto"/>
        <w:ind w:left="-993"/>
        <w:jc w:val="center"/>
        <w:rPr>
          <w:rFonts w:ascii="Arial Narrow" w:hAnsi="Arial Narrow" w:cs="Arial"/>
          <w:b/>
        </w:rPr>
      </w:pPr>
      <w:r w:rsidRPr="00431BB6">
        <w:rPr>
          <w:rFonts w:ascii="Arial Narrow" w:hAnsi="Arial Narrow" w:cs="Arial"/>
          <w:b/>
        </w:rPr>
        <w:t>_______________</w:t>
      </w:r>
      <w:r w:rsidR="00431BB6">
        <w:rPr>
          <w:rFonts w:ascii="Arial Narrow" w:hAnsi="Arial Narrow" w:cs="Arial"/>
          <w:b/>
        </w:rPr>
        <w:t>______________________________________________________</w:t>
      </w:r>
      <w:r w:rsidRPr="00431BB6">
        <w:rPr>
          <w:rFonts w:ascii="Arial Narrow" w:hAnsi="Arial Narrow" w:cs="Arial"/>
          <w:b/>
        </w:rPr>
        <w:t>__</w:t>
      </w:r>
    </w:p>
    <w:p w:rsidRPr="00431BB6" w:rsidR="00D05B67" w:rsidP="0070776D" w:rsidRDefault="00D05B67" w14:paraId="373EEF2C" w14:textId="77777777">
      <w:pPr>
        <w:pStyle w:val="Listavistosa-nfasis11"/>
        <w:spacing w:after="0" w:line="240" w:lineRule="auto"/>
        <w:ind w:left="-993"/>
        <w:jc w:val="center"/>
        <w:rPr>
          <w:rFonts w:ascii="Arial Narrow" w:hAnsi="Arial Narrow" w:cs="Arial"/>
          <w:b/>
        </w:rPr>
      </w:pPr>
      <w:r w:rsidRPr="00431BB6">
        <w:rPr>
          <w:rFonts w:ascii="Arial Narrow" w:hAnsi="Arial Narrow" w:cs="Arial"/>
          <w:b/>
        </w:rPr>
        <w:t xml:space="preserve">Jefe de la Oficina </w:t>
      </w:r>
      <w:r w:rsidR="00877427">
        <w:rPr>
          <w:rFonts w:ascii="Arial Narrow" w:hAnsi="Arial Narrow" w:cs="Arial"/>
          <w:b/>
        </w:rPr>
        <w:t xml:space="preserve">Asesora </w:t>
      </w:r>
      <w:r w:rsidRPr="00431BB6">
        <w:rPr>
          <w:rFonts w:ascii="Arial Narrow" w:hAnsi="Arial Narrow" w:cs="Arial"/>
          <w:b/>
        </w:rPr>
        <w:t>Jurídica</w:t>
      </w:r>
    </w:p>
    <w:p w:rsidR="00D05B67" w:rsidP="0070776D" w:rsidRDefault="00D05B67" w14:paraId="046A4DAB" w14:textId="77777777">
      <w:pPr>
        <w:pStyle w:val="Listavistosa-nfasis11"/>
        <w:spacing w:after="0" w:line="240" w:lineRule="auto"/>
        <w:ind w:left="-993"/>
        <w:jc w:val="center"/>
        <w:rPr>
          <w:rFonts w:ascii="Arial Narrow" w:hAnsi="Arial Narrow" w:cs="Arial"/>
          <w:b/>
        </w:rPr>
      </w:pPr>
    </w:p>
    <w:p w:rsidR="001A1E25" w:rsidP="0070776D" w:rsidRDefault="001A1E25" w14:paraId="7D32550F" w14:textId="77777777">
      <w:pPr>
        <w:pStyle w:val="Listavistosa-nfasis11"/>
        <w:spacing w:after="0" w:line="240" w:lineRule="auto"/>
        <w:ind w:left="-993"/>
        <w:jc w:val="center"/>
        <w:rPr>
          <w:rFonts w:ascii="Arial Narrow" w:hAnsi="Arial Narrow" w:cs="Arial"/>
          <w:b/>
        </w:rPr>
      </w:pPr>
    </w:p>
    <w:p w:rsidRPr="00431BB6" w:rsidR="001A1E25" w:rsidP="0070776D" w:rsidRDefault="001A1E25" w14:paraId="0EF62CA5" w14:textId="77777777">
      <w:pPr>
        <w:pStyle w:val="Listavistosa-nfasis11"/>
        <w:spacing w:after="0" w:line="240" w:lineRule="auto"/>
        <w:ind w:left="-993"/>
        <w:jc w:val="center"/>
        <w:rPr>
          <w:rFonts w:ascii="Arial Narrow" w:hAnsi="Arial Narrow" w:cs="Arial"/>
          <w:b/>
        </w:rPr>
      </w:pPr>
      <w:r>
        <w:rPr>
          <w:rFonts w:ascii="Arial Narrow" w:hAnsi="Arial Narrow" w:cs="Arial"/>
          <w:b/>
        </w:rPr>
        <w:t>_______________________________________________________________________</w:t>
      </w:r>
    </w:p>
    <w:p w:rsidRPr="00431BB6" w:rsidR="008723AE" w:rsidP="0070776D" w:rsidRDefault="008723AE" w14:paraId="56CD895F" w14:textId="77777777">
      <w:pPr>
        <w:pStyle w:val="Listavistosa-nfasis11"/>
        <w:spacing w:after="0" w:line="240" w:lineRule="auto"/>
        <w:ind w:left="-993"/>
        <w:jc w:val="center"/>
        <w:rPr>
          <w:rFonts w:ascii="Arial Narrow" w:hAnsi="Arial Narrow" w:cs="Arial"/>
          <w:b/>
        </w:rPr>
      </w:pPr>
      <w:r>
        <w:rPr>
          <w:rFonts w:ascii="Arial Narrow" w:hAnsi="Arial Narrow" w:cs="Arial"/>
          <w:b/>
        </w:rPr>
        <w:t>Director de Asuntos Ambientales Sectorial y Urbana</w:t>
      </w:r>
    </w:p>
    <w:p w:rsidR="00D05B67" w:rsidP="0070776D" w:rsidRDefault="00D05B67" w14:paraId="261BE132" w14:textId="77777777">
      <w:pPr>
        <w:pStyle w:val="Listavistosa-nfasis11"/>
        <w:spacing w:after="0" w:line="240" w:lineRule="auto"/>
        <w:ind w:left="-993"/>
        <w:jc w:val="center"/>
        <w:rPr>
          <w:rFonts w:ascii="Arial Narrow" w:hAnsi="Arial Narrow" w:cs="Arial"/>
          <w:b/>
        </w:rPr>
      </w:pPr>
    </w:p>
    <w:p w:rsidR="00E859C1" w:rsidP="0070776D" w:rsidRDefault="00E859C1" w14:paraId="169B1348" w14:textId="77777777">
      <w:pPr>
        <w:pStyle w:val="Listavistosa-nfasis11"/>
        <w:spacing w:after="0" w:line="240" w:lineRule="auto"/>
        <w:ind w:left="-993"/>
        <w:jc w:val="center"/>
        <w:rPr>
          <w:rFonts w:ascii="Arial Narrow" w:hAnsi="Arial Narrow" w:cs="Arial"/>
          <w:b/>
        </w:rPr>
      </w:pPr>
    </w:p>
    <w:p w:rsidR="00E859C1" w:rsidP="0070776D" w:rsidRDefault="00E859C1" w14:paraId="563F7C02" w14:textId="2150C9DD">
      <w:pPr>
        <w:pStyle w:val="Listavistosa-nfasis11"/>
        <w:spacing w:after="0" w:line="240" w:lineRule="auto"/>
        <w:ind w:left="-993"/>
        <w:jc w:val="center"/>
        <w:rPr>
          <w:rFonts w:ascii="Arial Narrow" w:hAnsi="Arial Narrow" w:cs="Arial"/>
          <w:b/>
        </w:rPr>
      </w:pPr>
    </w:p>
    <w:p w:rsidRPr="00431BB6" w:rsidR="00E859C1" w:rsidP="0070776D" w:rsidRDefault="00E859C1" w14:paraId="5456B6F4" w14:textId="77777777">
      <w:pPr>
        <w:pStyle w:val="Listavistosa-nfasis11"/>
        <w:spacing w:after="0" w:line="240" w:lineRule="auto"/>
        <w:ind w:left="-993"/>
        <w:jc w:val="center"/>
        <w:rPr>
          <w:rFonts w:ascii="Arial Narrow" w:hAnsi="Arial Narrow" w:cs="Arial"/>
          <w:b/>
        </w:rPr>
      </w:pPr>
    </w:p>
    <w:sectPr w:rsidRPr="00431BB6" w:rsidR="00E859C1" w:rsidSect="00B11276">
      <w:headerReference w:type="even" r:id="rId8"/>
      <w:headerReference w:type="default" r:id="rId9"/>
      <w:footerReference w:type="default" r:id="rId10"/>
      <w:headerReference w:type="first" r:id="rId11"/>
      <w:footerReference w:type="first" r:id="rId12"/>
      <w:type w:val="continuous"/>
      <w:pgSz w:w="12240" w:h="15840" w:orient="portrait" w:code="1"/>
      <w:pgMar w:top="1616" w:right="616" w:bottom="1115" w:left="1701" w:header="624" w:footer="44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22BF" w:rsidRDefault="002722BF" w14:paraId="04718B0A" w14:textId="77777777">
      <w:r>
        <w:separator/>
      </w:r>
    </w:p>
  </w:endnote>
  <w:endnote w:type="continuationSeparator" w:id="0">
    <w:p w:rsidR="002722BF" w:rsidRDefault="002722BF" w14:paraId="105FD00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276" w:rsidP="00CE5AB3" w:rsidRDefault="00496BDC" w14:paraId="73CDA2CD" w14:textId="77777777">
    <w:pPr>
      <w:pStyle w:val="Piedepgina"/>
      <w:tabs>
        <w:tab w:val="left" w:pos="3555"/>
      </w:tabs>
      <w:ind w:left="-993"/>
      <w:rPr>
        <w:rFonts w:ascii="Arial Narrow" w:hAnsi="Arial Narrow"/>
        <w:color w:val="7F7F7F"/>
        <w:sz w:val="18"/>
        <w:szCs w:val="18"/>
      </w:rPr>
    </w:pPr>
    <w:bookmarkStart w:name="_Hlk52279145" w:id="0"/>
    <w:r w:rsidRPr="005A4F38">
      <w:rPr>
        <w:rFonts w:ascii="Arial Narrow" w:hAnsi="Arial Narrow"/>
        <w:color w:val="7F7F7F"/>
        <w:sz w:val="18"/>
        <w:szCs w:val="18"/>
      </w:rPr>
      <w:t xml:space="preserve">Formato tomado </w:t>
    </w:r>
    <w:r w:rsidRPr="005A4F38" w:rsidR="0041114C">
      <w:rPr>
        <w:rFonts w:ascii="Arial Narrow" w:hAnsi="Arial Narrow"/>
        <w:color w:val="7F7F7F"/>
        <w:sz w:val="18"/>
        <w:szCs w:val="18"/>
      </w:rPr>
      <w:t xml:space="preserve">del Departamento Administrativo de la Función Pública a partir de lo reglamentado por medio del Decreto 1273 </w:t>
    </w:r>
    <w:r w:rsidR="008F1DE8">
      <w:rPr>
        <w:rFonts w:ascii="Arial Narrow" w:hAnsi="Arial Narrow"/>
        <w:color w:val="7F7F7F"/>
        <w:sz w:val="18"/>
        <w:szCs w:val="18"/>
      </w:rPr>
      <w:t xml:space="preserve">de 2020 </w:t>
    </w:r>
    <w:r w:rsidRPr="005A4F38" w:rsidR="0041114C">
      <w:rPr>
        <w:rFonts w:ascii="Arial Narrow" w:hAnsi="Arial Narrow"/>
        <w:color w:val="7F7F7F"/>
        <w:sz w:val="18"/>
        <w:szCs w:val="18"/>
      </w:rPr>
      <w:t>y la Resolución 371 de 2020</w:t>
    </w:r>
    <w:bookmarkEnd w:id="0"/>
  </w:p>
  <w:p w:rsidR="00CE5AB3" w:rsidP="00CE5AB3" w:rsidRDefault="00CE5AB3" w14:paraId="32EB8FC1" w14:textId="77777777">
    <w:pPr>
      <w:pStyle w:val="Piedepgina"/>
      <w:tabs>
        <w:tab w:val="left" w:pos="3555"/>
      </w:tabs>
      <w:ind w:left="-993"/>
      <w:rPr>
        <w:rFonts w:ascii="Arial Narrow" w:hAnsi="Arial Narrow"/>
        <w:color w:val="7F7F7F"/>
        <w:sz w:val="18"/>
        <w:szCs w:val="18"/>
      </w:rPr>
    </w:pPr>
  </w:p>
  <w:p w:rsidRPr="002F32A6" w:rsidR="00CE5AB3" w:rsidP="00CE5AB3" w:rsidRDefault="00CE5AB3" w14:paraId="11F6AD91" w14:textId="77777777">
    <w:pPr>
      <w:pStyle w:val="Piedepgina"/>
      <w:tabs>
        <w:tab w:val="left" w:pos="3555"/>
      </w:tabs>
      <w:ind w:left="-993"/>
      <w:rPr>
        <w:sz w:val="18"/>
        <w:szCs w:val="18"/>
      </w:rPr>
    </w:pPr>
    <w:r w:rsidRPr="002F32A6">
      <w:rPr>
        <w:sz w:val="18"/>
        <w:szCs w:val="18"/>
      </w:rPr>
      <w:t xml:space="preserve">Calle 37 No. 8 – 40 </w:t>
    </w:r>
  </w:p>
  <w:p w:rsidR="00CE5AB3" w:rsidP="00CE5AB3" w:rsidRDefault="00CE5AB3" w14:paraId="3F6D4DF8" w14:textId="77777777">
    <w:pPr>
      <w:pStyle w:val="Piedepgina"/>
      <w:tabs>
        <w:tab w:val="left" w:pos="3555"/>
      </w:tabs>
      <w:ind w:left="-993"/>
      <w:rPr>
        <w:sz w:val="18"/>
        <w:szCs w:val="18"/>
      </w:rPr>
    </w:pPr>
    <w:r>
      <w:rPr>
        <w:sz w:val="18"/>
        <w:szCs w:val="18"/>
      </w:rPr>
      <w:t>Conmutador +57 601</w:t>
    </w:r>
    <w:r w:rsidRPr="002F32A6">
      <w:rPr>
        <w:sz w:val="18"/>
        <w:szCs w:val="18"/>
      </w:rPr>
      <w:t>3323400</w:t>
    </w:r>
  </w:p>
  <w:p w:rsidRPr="002F32A6" w:rsidR="00CE5AB3" w:rsidP="00CE5AB3" w:rsidRDefault="00CE5AB3" w14:paraId="5F550912" w14:textId="77777777">
    <w:pPr>
      <w:pStyle w:val="Piedepgina"/>
      <w:tabs>
        <w:tab w:val="left" w:pos="3555"/>
      </w:tabs>
      <w:ind w:left="-993"/>
      <w:rPr>
        <w:sz w:val="18"/>
        <w:szCs w:val="18"/>
      </w:rPr>
    </w:pPr>
    <w:hyperlink w:history="1" r:id="rId1">
      <w:r w:rsidRPr="002F32A6">
        <w:rPr>
          <w:rStyle w:val="Hipervnculo"/>
          <w:sz w:val="18"/>
          <w:szCs w:val="18"/>
        </w:rPr>
        <w:t>www.minambiente.gov.co</w:t>
      </w:r>
    </w:hyperlink>
  </w:p>
  <w:p w:rsidRPr="00B11276" w:rsidR="00CE5AB3" w:rsidP="00B11276" w:rsidRDefault="00CE5AB3" w14:paraId="5C49D98B" w14:textId="77777777">
    <w:pPr>
      <w:pStyle w:val="Piedepgina"/>
      <w:tabs>
        <w:tab w:val="left" w:pos="3555"/>
      </w:tabs>
      <w:ind w:left="-993"/>
    </w:pPr>
    <w:r w:rsidRPr="002F32A6">
      <w:rPr>
        <w:sz w:val="18"/>
        <w:szCs w:val="18"/>
      </w:rPr>
      <w:t>Bogotá, Colombia</w:t>
    </w:r>
    <w:r>
      <w:rPr>
        <w:sz w:val="18"/>
        <w:szCs w:val="18"/>
      </w:rPr>
      <w:tab/>
    </w:r>
    <w:r>
      <w:rPr>
        <w:sz w:val="18"/>
        <w:szCs w:val="18"/>
      </w:rPr>
      <w:tab/>
    </w:r>
    <w:r>
      <w:rPr>
        <w:sz w:val="18"/>
        <w:szCs w:val="18"/>
      </w:rPr>
      <w:tab/>
    </w:r>
    <w:r w:rsidRPr="00722047">
      <w:t xml:space="preserve">Página </w:t>
    </w:r>
    <w:r w:rsidRPr="00722047">
      <w:rPr>
        <w:b/>
        <w:bCs/>
      </w:rPr>
      <w:fldChar w:fldCharType="begin"/>
    </w:r>
    <w:r w:rsidRPr="00722047">
      <w:rPr>
        <w:b/>
        <w:bCs/>
      </w:rPr>
      <w:instrText>PAGE  \* Arabic  \* MERGEFORMAT</w:instrText>
    </w:r>
    <w:r w:rsidRPr="00722047">
      <w:rPr>
        <w:b/>
        <w:bCs/>
      </w:rPr>
      <w:fldChar w:fldCharType="separate"/>
    </w:r>
    <w:r w:rsidR="00D82FA2">
      <w:rPr>
        <w:b/>
        <w:bCs/>
        <w:noProof/>
      </w:rPr>
      <w:t>2</w:t>
    </w:r>
    <w:r w:rsidRPr="00722047">
      <w:rPr>
        <w:b/>
        <w:bCs/>
      </w:rPr>
      <w:fldChar w:fldCharType="end"/>
    </w:r>
    <w:r w:rsidRPr="00722047">
      <w:t xml:space="preserve"> de </w:t>
    </w:r>
    <w:r w:rsidR="00243C29">
      <w:t>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E25" w:rsidP="001A1E25" w:rsidRDefault="001A1E25" w14:paraId="6FB15CEC" w14:textId="77777777">
    <w:pPr>
      <w:pStyle w:val="Piedepgina"/>
      <w:tabs>
        <w:tab w:val="left" w:pos="3555"/>
      </w:tabs>
      <w:jc w:val="both"/>
      <w:rPr>
        <w:rFonts w:ascii="Arial Narrow" w:hAnsi="Arial Narrow"/>
        <w:sz w:val="18"/>
        <w:szCs w:val="18"/>
      </w:rPr>
    </w:pPr>
    <w:r w:rsidRPr="001A1E25">
      <w:rPr>
        <w:rFonts w:ascii="Arial Narrow" w:hAnsi="Arial Narrow"/>
        <w:color w:val="A6A6A6"/>
        <w:sz w:val="18"/>
        <w:szCs w:val="18"/>
      </w:rPr>
      <w:t>MEMORIA JUSTIFICATIVA</w:t>
    </w:r>
    <w:r w:rsidRPr="001A1E25">
      <w:rPr>
        <w:rFonts w:ascii="Arial Narrow" w:hAnsi="Arial Narrow"/>
        <w:color w:val="A6A6A6"/>
        <w:sz w:val="18"/>
        <w:szCs w:val="18"/>
      </w:rPr>
      <w:tab/>
    </w:r>
    <w:r w:rsidRPr="001A1E25">
      <w:rPr>
        <w:rFonts w:ascii="Arial Narrow" w:hAnsi="Arial Narrow"/>
        <w:color w:val="A6A6A6"/>
        <w:sz w:val="18"/>
        <w:szCs w:val="18"/>
      </w:rPr>
      <w:tab/>
    </w:r>
    <w:r w:rsidRPr="001A1E25">
      <w:rPr>
        <w:rFonts w:ascii="Arial Narrow" w:hAnsi="Arial Narrow"/>
        <w:color w:val="A6A6A6"/>
        <w:sz w:val="18"/>
        <w:szCs w:val="18"/>
      </w:rPr>
      <w:tab/>
    </w:r>
    <w:r w:rsidRPr="001A1E25">
      <w:rPr>
        <w:rFonts w:ascii="Arial Narrow" w:hAnsi="Arial Narrow"/>
        <w:color w:val="A6A6A6"/>
        <w:sz w:val="18"/>
        <w:szCs w:val="18"/>
      </w:rPr>
      <w:t xml:space="preserve">                                      </w:t>
    </w:r>
    <w:r w:rsidRPr="009A3873">
      <w:rPr>
        <w:rFonts w:ascii="Arial Narrow" w:hAnsi="Arial Narrow"/>
        <w:sz w:val="18"/>
        <w:szCs w:val="18"/>
      </w:rPr>
      <w:t xml:space="preserve">Calle 37 No. 8 – 40 </w:t>
    </w:r>
  </w:p>
  <w:p w:rsidR="001A1E25" w:rsidP="001A1E25" w:rsidRDefault="001A1E25" w14:paraId="0246C97E" w14:textId="77777777">
    <w:pPr>
      <w:pStyle w:val="Piedepgina"/>
      <w:tabs>
        <w:tab w:val="left" w:pos="3555"/>
      </w:tabs>
      <w:jc w:val="both"/>
      <w:rPr>
        <w:rFonts w:ascii="Arial Narrow" w:hAnsi="Arial Narrow"/>
        <w:sz w:val="18"/>
        <w:szCs w:val="18"/>
      </w:rPr>
    </w:pPr>
    <w:r w:rsidRPr="001A1E25">
      <w:rPr>
        <w:rFonts w:ascii="Arial Narrow" w:hAnsi="Arial Narrow"/>
        <w:color w:val="A6A6A6"/>
        <w:sz w:val="18"/>
        <w:szCs w:val="18"/>
      </w:rPr>
      <w:t xml:space="preserve">F-A-GJR-07                                                                                  </w:t>
    </w:r>
    <w:r w:rsidRPr="001A1E25">
      <w:rPr>
        <w:rFonts w:ascii="Arial Narrow" w:hAnsi="Arial Narrow"/>
        <w:color w:val="A6A6A6"/>
        <w:sz w:val="18"/>
        <w:szCs w:val="18"/>
      </w:rPr>
      <w:tab/>
    </w:r>
    <w:r w:rsidRPr="001A1E25">
      <w:rPr>
        <w:rFonts w:ascii="Arial Narrow" w:hAnsi="Arial Narrow"/>
        <w:color w:val="A6A6A6"/>
        <w:sz w:val="18"/>
        <w:szCs w:val="18"/>
      </w:rPr>
      <w:tab/>
    </w:r>
    <w:r w:rsidRPr="009A3873">
      <w:rPr>
        <w:rFonts w:ascii="Arial Narrow" w:hAnsi="Arial Narrow"/>
        <w:sz w:val="18"/>
        <w:szCs w:val="18"/>
      </w:rPr>
      <w:t>Conmutador (571) 3323400</w:t>
    </w:r>
  </w:p>
  <w:p w:rsidR="001A1E25" w:rsidP="001A1E25" w:rsidRDefault="001A1E25" w14:paraId="70AC8EB5" w14:textId="77777777">
    <w:pPr>
      <w:pStyle w:val="Piedepgina"/>
      <w:tabs>
        <w:tab w:val="left" w:pos="3555"/>
      </w:tabs>
      <w:jc w:val="both"/>
      <w:rPr>
        <w:rFonts w:ascii="Arial Narrow" w:hAnsi="Arial Narrow"/>
        <w:sz w:val="18"/>
        <w:szCs w:val="18"/>
      </w:rPr>
    </w:pPr>
    <w:r w:rsidRPr="008F0815">
      <w:rPr>
        <w:rFonts w:ascii="Arial Narrow" w:hAnsi="Arial Narrow"/>
        <w:color w:val="FF0000"/>
        <w:sz w:val="18"/>
        <w:szCs w:val="18"/>
      </w:rPr>
      <w:t xml:space="preserve">Vigencia: </w:t>
    </w:r>
    <w:r>
      <w:rPr>
        <w:rFonts w:ascii="Arial Narrow" w:hAnsi="Arial Narrow"/>
        <w:color w:val="FF0000"/>
        <w:sz w:val="18"/>
        <w:szCs w:val="18"/>
      </w:rPr>
      <w:t>15</w:t>
    </w:r>
    <w:r w:rsidRPr="008F0815">
      <w:rPr>
        <w:rFonts w:ascii="Arial Narrow" w:hAnsi="Arial Narrow"/>
        <w:color w:val="FF0000"/>
        <w:sz w:val="18"/>
        <w:szCs w:val="18"/>
      </w:rPr>
      <w:t>/</w:t>
    </w:r>
    <w:r>
      <w:rPr>
        <w:rFonts w:ascii="Arial Narrow" w:hAnsi="Arial Narrow"/>
        <w:color w:val="FF0000"/>
        <w:sz w:val="18"/>
        <w:szCs w:val="18"/>
      </w:rPr>
      <w:t>10</w:t>
    </w:r>
    <w:r w:rsidRPr="008F0815">
      <w:rPr>
        <w:rFonts w:ascii="Arial Narrow" w:hAnsi="Arial Narrow"/>
        <w:color w:val="FF0000"/>
        <w:sz w:val="18"/>
        <w:szCs w:val="18"/>
      </w:rPr>
      <w:t>/20</w:t>
    </w:r>
    <w:r>
      <w:rPr>
        <w:rFonts w:ascii="Arial Narrow" w:hAnsi="Arial Narrow"/>
        <w:color w:val="FF0000"/>
        <w:sz w:val="18"/>
        <w:szCs w:val="18"/>
      </w:rPr>
      <w:t>20</w:t>
    </w:r>
    <w:r w:rsidRPr="008F0815">
      <w:rPr>
        <w:rFonts w:ascii="Arial Narrow" w:hAnsi="Arial Narrow"/>
        <w:color w:val="FF0000"/>
        <w:sz w:val="18"/>
        <w:szCs w:val="18"/>
      </w:rPr>
      <w:t xml:space="preserve">                                                                      </w:t>
    </w:r>
    <w:r w:rsidRPr="001A1E25">
      <w:rPr>
        <w:rFonts w:ascii="Arial Narrow" w:hAnsi="Arial Narrow"/>
        <w:color w:val="A6A6A6"/>
        <w:sz w:val="18"/>
        <w:szCs w:val="18"/>
      </w:rPr>
      <w:tab/>
    </w:r>
    <w:r w:rsidRPr="001A1E25">
      <w:rPr>
        <w:rFonts w:ascii="Arial Narrow" w:hAnsi="Arial Narrow"/>
        <w:color w:val="A6A6A6"/>
        <w:sz w:val="18"/>
        <w:szCs w:val="18"/>
      </w:rPr>
      <w:t xml:space="preserve">                                     </w:t>
    </w:r>
    <w:hyperlink w:history="1" r:id="rId1">
      <w:r w:rsidRPr="009A3873">
        <w:rPr>
          <w:rStyle w:val="Hipervnculo"/>
          <w:rFonts w:ascii="Arial Narrow" w:hAnsi="Arial Narrow"/>
          <w:sz w:val="18"/>
          <w:szCs w:val="18"/>
        </w:rPr>
        <w:t>www.minambiente.gov.co</w:t>
      </w:r>
    </w:hyperlink>
    <w:r>
      <w:rPr>
        <w:rFonts w:ascii="Arial Narrow" w:hAnsi="Arial Narrow"/>
        <w:sz w:val="18"/>
        <w:szCs w:val="18"/>
      </w:rPr>
      <w:t xml:space="preserve"> </w:t>
    </w:r>
  </w:p>
  <w:p w:rsidRPr="008F0815" w:rsidR="001A1E25" w:rsidP="001A1E25" w:rsidRDefault="001A1E25" w14:paraId="26EBAED8" w14:textId="77777777">
    <w:pPr>
      <w:pStyle w:val="Piedepgina"/>
      <w:tabs>
        <w:tab w:val="left" w:pos="3555"/>
      </w:tabs>
      <w:jc w:val="both"/>
      <w:rPr>
        <w:rFonts w:ascii="Arial Narrow" w:hAnsi="Arial Narrow"/>
        <w:sz w:val="18"/>
        <w:szCs w:val="18"/>
      </w:rPr>
    </w:pPr>
    <w:r w:rsidRPr="001A1E25">
      <w:rPr>
        <w:rFonts w:ascii="Arial Narrow" w:hAnsi="Arial Narrow"/>
        <w:color w:val="A6A6A6"/>
        <w:sz w:val="18"/>
        <w:szCs w:val="18"/>
      </w:rPr>
      <w:t xml:space="preserve">Versión 3                                                                                                      </w:t>
    </w:r>
    <w:r w:rsidRPr="001A1E25">
      <w:rPr>
        <w:rFonts w:ascii="Arial Narrow" w:hAnsi="Arial Narrow"/>
        <w:color w:val="A6A6A6"/>
        <w:sz w:val="18"/>
        <w:szCs w:val="18"/>
      </w:rPr>
      <w:tab/>
    </w:r>
    <w:r w:rsidRPr="009A3873">
      <w:rPr>
        <w:rFonts w:ascii="Arial Narrow" w:hAnsi="Arial Narrow"/>
        <w:sz w:val="18"/>
        <w:szCs w:val="18"/>
      </w:rPr>
      <w:t>Bogotá, Colombia</w:t>
    </w:r>
  </w:p>
  <w:p w:rsidR="001A1E25" w:rsidRDefault="001A1E25" w14:paraId="3A9F4D0A"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22BF" w:rsidRDefault="002722BF" w14:paraId="3CADB0AF" w14:textId="77777777">
      <w:r>
        <w:separator/>
      </w:r>
    </w:p>
  </w:footnote>
  <w:footnote w:type="continuationSeparator" w:id="0">
    <w:p w:rsidR="002722BF" w:rsidRDefault="002722BF" w14:paraId="742C3E2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359" w:rsidRDefault="00000000" w14:paraId="60DDE55B" w14:textId="77777777">
    <w:pPr>
      <w:pStyle w:val="Encabezado"/>
    </w:pPr>
    <w:r>
      <w:rPr>
        <w:noProof/>
        <w:lang w:val="es-CO" w:eastAsia="es-CO"/>
      </w:rPr>
      <w:pict w14:anchorId="19D7377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4249344" style="position:absolute;margin-left:0;margin-top:0;width:496.05pt;height:149.6pt;z-index:-251658238;mso-wrap-edited:f;mso-width-percent:0;mso-height-percent:0;mso-position-horizontal:center;mso-position-horizontal-relative:margin;mso-position-vertical:center;mso-position-vertical-relative:margin;mso-width-percent:0;mso-height-percent:0" alt="" o:spid="_x0000_s1026" o:allowincell="f" type="#_x0000_t75">
          <v:imagedata gain="19661f" blacklevel="22938f" o:title="Logo Marca de agua"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07A7D" w:rsidRDefault="00F07A7D" w14:paraId="202C4373" w14:textId="77777777">
    <w:pPr>
      <w:pStyle w:val="Encabezado"/>
    </w:pPr>
  </w:p>
  <w:tbl>
    <w:tblPr>
      <w:tblW w:w="10774"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22"/>
      <w:gridCol w:w="6209"/>
      <w:gridCol w:w="1843"/>
    </w:tblGrid>
    <w:tr w:rsidRPr="009E07BE" w:rsidR="00CE5AB3" w:rsidTr="00CE5AB3" w14:paraId="3ABC0EAB" w14:textId="77777777">
      <w:trPr>
        <w:cantSplit/>
        <w:trHeight w:val="313"/>
      </w:trPr>
      <w:tc>
        <w:tcPr>
          <w:tcW w:w="2722" w:type="dxa"/>
          <w:vMerge w:val="restart"/>
          <w:vAlign w:val="center"/>
        </w:tcPr>
        <w:p w:rsidRPr="001D62F3" w:rsidR="00CE5AB3" w:rsidP="00CE5AB3" w:rsidRDefault="00CE5AB3" w14:paraId="5D245670" w14:textId="77777777">
          <w:pPr>
            <w:jc w:val="center"/>
            <w:rPr>
              <w:rFonts w:cs="Arial"/>
              <w:bCs/>
              <w:spacing w:val="-6"/>
              <w:sz w:val="18"/>
            </w:rPr>
          </w:pPr>
          <w:r w:rsidRPr="001D62F3">
            <w:rPr>
              <w:rFonts w:cs="Arial"/>
              <w:bCs/>
              <w:spacing w:val="-6"/>
              <w:sz w:val="18"/>
            </w:rPr>
            <w:t>MINISTERIO DE AMBIENTE Y DESARROLLO SOSTENIBLE</w:t>
          </w:r>
        </w:p>
      </w:tc>
      <w:tc>
        <w:tcPr>
          <w:tcW w:w="6209" w:type="dxa"/>
          <w:shd w:val="clear" w:color="auto" w:fill="154A8A"/>
        </w:tcPr>
        <w:p w:rsidRPr="00B80E2A" w:rsidR="00CE5AB3" w:rsidP="00CE5AB3" w:rsidRDefault="00CE5AB3" w14:paraId="5614E15A" w14:textId="77777777">
          <w:pPr>
            <w:spacing w:before="60"/>
            <w:ind w:right="-40"/>
            <w:jc w:val="center"/>
            <w:rPr>
              <w:rFonts w:cs="Arial"/>
              <w:b/>
              <w:bCs/>
              <w:color w:val="FFFFFF"/>
              <w:spacing w:val="-6"/>
            </w:rPr>
          </w:pPr>
          <w:r w:rsidRPr="00B80E2A">
            <w:rPr>
              <w:rFonts w:cs="Arial"/>
              <w:b/>
              <w:bCs/>
              <w:color w:val="FFFFFF"/>
              <w:spacing w:val="-6"/>
            </w:rPr>
            <w:t>MEMORIA JUSTIFICATIVA</w:t>
          </w:r>
        </w:p>
      </w:tc>
      <w:tc>
        <w:tcPr>
          <w:tcW w:w="1843" w:type="dxa"/>
          <w:vMerge w:val="restart"/>
          <w:vAlign w:val="center"/>
        </w:tcPr>
        <w:p w:rsidRPr="001D62F3" w:rsidR="00CE5AB3" w:rsidP="00CE5AB3" w:rsidRDefault="00957D19" w14:paraId="7A160B4A" w14:textId="1D44DD16">
          <w:pPr>
            <w:ind w:right="-42"/>
            <w:jc w:val="center"/>
            <w:rPr>
              <w:rFonts w:cs="Arial"/>
              <w:b/>
              <w:bCs/>
              <w:spacing w:val="-6"/>
            </w:rPr>
          </w:pPr>
          <w:r w:rsidRPr="00E6379A">
            <w:rPr>
              <w:rFonts w:cs="Arial"/>
              <w:b/>
              <w:noProof/>
              <w:spacing w:val="-6"/>
              <w:lang w:val="es-CO" w:eastAsia="es-CO"/>
            </w:rPr>
            <w:drawing>
              <wp:inline distT="0" distB="0" distL="0" distR="0" wp14:anchorId="7C499E5B" wp14:editId="244F9CF3">
                <wp:extent cx="1049655" cy="330200"/>
                <wp:effectExtent l="0" t="0" r="0" b="0"/>
                <wp:docPr id="31616743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l="-563" t="-1860" r="-1199" b="-3265"/>
                        <a:stretch>
                          <a:fillRect/>
                        </a:stretch>
                      </pic:blipFill>
                      <pic:spPr bwMode="auto">
                        <a:xfrm>
                          <a:off x="0" y="0"/>
                          <a:ext cx="1049655" cy="330200"/>
                        </a:xfrm>
                        <a:prstGeom prst="rect">
                          <a:avLst/>
                        </a:prstGeom>
                        <a:noFill/>
                        <a:ln>
                          <a:noFill/>
                        </a:ln>
                      </pic:spPr>
                    </pic:pic>
                  </a:graphicData>
                </a:graphic>
              </wp:inline>
            </w:drawing>
          </w:r>
        </w:p>
      </w:tc>
    </w:tr>
    <w:tr w:rsidRPr="009E07BE" w:rsidR="00CE5AB3" w:rsidTr="00CE5AB3" w14:paraId="0E51E722" w14:textId="77777777">
      <w:trPr>
        <w:cantSplit/>
        <w:trHeight w:val="316"/>
      </w:trPr>
      <w:tc>
        <w:tcPr>
          <w:tcW w:w="2722" w:type="dxa"/>
          <w:vMerge/>
          <w:vAlign w:val="center"/>
        </w:tcPr>
        <w:p w:rsidRPr="001D62F3" w:rsidR="00CE5AB3" w:rsidP="00CE5AB3" w:rsidRDefault="00CE5AB3" w14:paraId="5B8B8877" w14:textId="77777777">
          <w:pPr>
            <w:jc w:val="center"/>
            <w:rPr>
              <w:rFonts w:cs="Arial"/>
              <w:bCs/>
              <w:spacing w:val="-6"/>
              <w:szCs w:val="17"/>
            </w:rPr>
          </w:pPr>
        </w:p>
      </w:tc>
      <w:tc>
        <w:tcPr>
          <w:tcW w:w="6209" w:type="dxa"/>
          <w:shd w:val="clear" w:color="auto" w:fill="E1E1E1"/>
        </w:tcPr>
        <w:p w:rsidRPr="001D62F3" w:rsidR="00CE5AB3" w:rsidP="00CE5AB3" w:rsidRDefault="00CE5AB3" w14:paraId="12FF2EFA" w14:textId="77777777">
          <w:pPr>
            <w:ind w:right="-42"/>
            <w:jc w:val="center"/>
            <w:rPr>
              <w:rFonts w:cs="Arial"/>
              <w:bCs/>
              <w:spacing w:val="-6"/>
            </w:rPr>
          </w:pPr>
          <w:r>
            <w:rPr>
              <w:b/>
              <w:bCs/>
            </w:rPr>
            <w:t xml:space="preserve">Proceso: </w:t>
          </w:r>
          <w:r>
            <w:t>Gestión jurídica</w:t>
          </w:r>
        </w:p>
      </w:tc>
      <w:tc>
        <w:tcPr>
          <w:tcW w:w="1843" w:type="dxa"/>
          <w:vMerge/>
          <w:vAlign w:val="center"/>
        </w:tcPr>
        <w:p w:rsidRPr="001D62F3" w:rsidR="00CE5AB3" w:rsidP="00CE5AB3" w:rsidRDefault="00CE5AB3" w14:paraId="62B9D5F4" w14:textId="77777777">
          <w:pPr>
            <w:ind w:right="-42"/>
            <w:jc w:val="center"/>
            <w:rPr>
              <w:rFonts w:cs="Arial"/>
              <w:bCs/>
              <w:spacing w:val="-6"/>
            </w:rPr>
          </w:pPr>
        </w:p>
      </w:tc>
    </w:tr>
    <w:tr w:rsidRPr="009E07BE" w:rsidR="00CE5AB3" w:rsidTr="00CE5AB3" w14:paraId="7CB61A03" w14:textId="77777777">
      <w:trPr>
        <w:cantSplit/>
        <w:trHeight w:val="339"/>
      </w:trPr>
      <w:tc>
        <w:tcPr>
          <w:tcW w:w="2722" w:type="dxa"/>
          <w:vAlign w:val="center"/>
        </w:tcPr>
        <w:p w:rsidRPr="001D62F3" w:rsidR="00CE5AB3" w:rsidP="00CE5AB3" w:rsidRDefault="00CE5AB3" w14:paraId="771CAFA2" w14:textId="77777777">
          <w:pPr>
            <w:jc w:val="center"/>
            <w:rPr>
              <w:rFonts w:cs="Arial"/>
              <w:bCs/>
              <w:spacing w:val="-6"/>
              <w:sz w:val="16"/>
              <w:szCs w:val="17"/>
              <w:lang w:val="en-US"/>
            </w:rPr>
          </w:pPr>
          <w:r w:rsidRPr="001D62F3">
            <w:rPr>
              <w:rFonts w:cs="Arial"/>
              <w:b/>
              <w:bCs/>
              <w:spacing w:val="-6"/>
              <w:sz w:val="16"/>
            </w:rPr>
            <w:t>Versión</w:t>
          </w:r>
          <w:r w:rsidRPr="001D62F3">
            <w:rPr>
              <w:rFonts w:cs="Arial"/>
              <w:bCs/>
              <w:spacing w:val="-6"/>
              <w:sz w:val="16"/>
            </w:rPr>
            <w:t>:</w:t>
          </w:r>
          <w:r>
            <w:rPr>
              <w:rFonts w:cs="Arial"/>
              <w:bCs/>
              <w:spacing w:val="-6"/>
              <w:sz w:val="16"/>
            </w:rPr>
            <w:t xml:space="preserve"> 4</w:t>
          </w:r>
        </w:p>
      </w:tc>
      <w:tc>
        <w:tcPr>
          <w:tcW w:w="6209" w:type="dxa"/>
        </w:tcPr>
        <w:p w:rsidRPr="001D62F3" w:rsidR="00CE5AB3" w:rsidP="00D82FA2" w:rsidRDefault="00CE5AB3" w14:paraId="228AC11B" w14:textId="77777777">
          <w:pPr>
            <w:ind w:right="-42"/>
            <w:jc w:val="center"/>
            <w:rPr>
              <w:rFonts w:cs="Arial"/>
              <w:bCs/>
              <w:spacing w:val="-6"/>
              <w:sz w:val="16"/>
            </w:rPr>
          </w:pPr>
          <w:r>
            <w:rPr>
              <w:b/>
              <w:bCs/>
              <w:sz w:val="16"/>
              <w:szCs w:val="16"/>
            </w:rPr>
            <w:t>Vigencia</w:t>
          </w:r>
          <w:r>
            <w:rPr>
              <w:sz w:val="16"/>
              <w:szCs w:val="16"/>
            </w:rPr>
            <w:t>: 2</w:t>
          </w:r>
          <w:r w:rsidR="00D82FA2">
            <w:rPr>
              <w:sz w:val="16"/>
              <w:szCs w:val="16"/>
            </w:rPr>
            <w:t>5</w:t>
          </w:r>
          <w:r>
            <w:rPr>
              <w:sz w:val="16"/>
              <w:szCs w:val="16"/>
            </w:rPr>
            <w:t>/1</w:t>
          </w:r>
          <w:r w:rsidR="00D82FA2">
            <w:rPr>
              <w:sz w:val="16"/>
              <w:szCs w:val="16"/>
            </w:rPr>
            <w:t>1</w:t>
          </w:r>
          <w:r>
            <w:rPr>
              <w:sz w:val="16"/>
              <w:szCs w:val="16"/>
            </w:rPr>
            <w:t>/2022</w:t>
          </w:r>
        </w:p>
      </w:tc>
      <w:tc>
        <w:tcPr>
          <w:tcW w:w="1843" w:type="dxa"/>
          <w:vAlign w:val="center"/>
        </w:tcPr>
        <w:p w:rsidRPr="001D62F3" w:rsidR="00CE5AB3" w:rsidP="00CE5AB3" w:rsidRDefault="00CE5AB3" w14:paraId="401EE7F9" w14:textId="77777777">
          <w:pPr>
            <w:ind w:right="-42"/>
            <w:jc w:val="center"/>
            <w:rPr>
              <w:rFonts w:cs="Arial"/>
              <w:bCs/>
              <w:spacing w:val="-6"/>
              <w:sz w:val="16"/>
            </w:rPr>
          </w:pPr>
          <w:r w:rsidRPr="001D62F3">
            <w:rPr>
              <w:rFonts w:cs="Arial"/>
              <w:b/>
              <w:bCs/>
              <w:spacing w:val="-6"/>
              <w:sz w:val="16"/>
            </w:rPr>
            <w:t>Código:</w:t>
          </w:r>
          <w:r w:rsidRPr="001D62F3">
            <w:rPr>
              <w:rFonts w:cs="Arial"/>
              <w:bCs/>
              <w:spacing w:val="-6"/>
              <w:sz w:val="16"/>
            </w:rPr>
            <w:t xml:space="preserve"> </w:t>
          </w:r>
          <w:r>
            <w:rPr>
              <w:rFonts w:cs="Arial"/>
              <w:bCs/>
              <w:spacing w:val="-6"/>
              <w:sz w:val="16"/>
            </w:rPr>
            <w:t>F</w:t>
          </w:r>
          <w:r w:rsidRPr="00722047">
            <w:rPr>
              <w:rFonts w:cs="Arial"/>
              <w:bCs/>
              <w:spacing w:val="-6"/>
              <w:sz w:val="16"/>
            </w:rPr>
            <w:t>-A-GJR-0</w:t>
          </w:r>
          <w:r>
            <w:rPr>
              <w:rFonts w:cs="Arial"/>
              <w:bCs/>
              <w:spacing w:val="-6"/>
              <w:sz w:val="16"/>
            </w:rPr>
            <w:t>7</w:t>
          </w:r>
        </w:p>
      </w:tc>
    </w:tr>
  </w:tbl>
  <w:p w:rsidR="00F07A7D" w:rsidRDefault="00957D19" w14:paraId="7110EE22" w14:textId="76377ACE">
    <w:pPr>
      <w:pStyle w:val="Encabezado"/>
    </w:pPr>
    <w:r>
      <w:rPr>
        <w:noProof/>
      </w:rPr>
      <w:drawing>
        <wp:anchor distT="0" distB="0" distL="114300" distR="114300" simplePos="0" relativeHeight="251658243" behindDoc="1" locked="0" layoutInCell="1" allowOverlap="1" wp14:anchorId="2F4D0DC2" wp14:editId="6795BB18">
          <wp:simplePos x="0" y="0"/>
          <wp:positionH relativeFrom="margin">
            <wp:posOffset>514350</wp:posOffset>
          </wp:positionH>
          <wp:positionV relativeFrom="paragraph">
            <wp:posOffset>3205480</wp:posOffset>
          </wp:positionV>
          <wp:extent cx="5258435" cy="1586230"/>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lum bright="20000" contrast="-20000"/>
                    <a:extLst>
                      <a:ext uri="{28A0092B-C50C-407E-A947-70E740481C1C}">
                        <a14:useLocalDpi xmlns:a14="http://schemas.microsoft.com/office/drawing/2010/main" val="0"/>
                      </a:ext>
                    </a:extLst>
                  </a:blip>
                  <a:srcRect/>
                  <a:stretch>
                    <a:fillRect/>
                  </a:stretch>
                </pic:blipFill>
                <pic:spPr bwMode="auto">
                  <a:xfrm>
                    <a:off x="0" y="0"/>
                    <a:ext cx="5258435" cy="15862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950" w:type="pct"/>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26"/>
      <w:gridCol w:w="4567"/>
      <w:gridCol w:w="3503"/>
    </w:tblGrid>
    <w:tr w:rsidRPr="006374A6" w:rsidR="00431BB6" w:rsidTr="00431BB6" w14:paraId="47EE849B" w14:textId="77777777">
      <w:trPr>
        <w:cantSplit/>
        <w:trHeight w:val="706"/>
      </w:trPr>
      <w:tc>
        <w:tcPr>
          <w:tcW w:w="1579" w:type="pct"/>
          <w:vMerge w:val="restart"/>
          <w:vAlign w:val="center"/>
        </w:tcPr>
        <w:p w:rsidRPr="006374A6" w:rsidR="00431BB6" w:rsidP="00431BB6" w:rsidRDefault="00431BB6" w14:paraId="5BB8A51D" w14:textId="77777777">
          <w:pPr>
            <w:jc w:val="center"/>
            <w:rPr>
              <w:rFonts w:ascii="Arial Narrow" w:hAnsi="Arial Narrow" w:cs="Arial"/>
              <w:b/>
            </w:rPr>
          </w:pPr>
          <w:r w:rsidRPr="006374A6">
            <w:rPr>
              <w:rFonts w:ascii="Arial Narrow" w:hAnsi="Arial Narrow" w:cs="Arial"/>
              <w:bCs/>
              <w:spacing w:val="-6"/>
            </w:rPr>
            <w:t>MINISTERIO DE AMBIENTE Y DESARROLLO SOSTENIBLE</w:t>
          </w:r>
        </w:p>
      </w:tc>
      <w:tc>
        <w:tcPr>
          <w:tcW w:w="1936" w:type="pct"/>
          <w:shd w:val="clear" w:color="auto" w:fill="4472C4"/>
          <w:vAlign w:val="center"/>
        </w:tcPr>
        <w:p w:rsidRPr="00431BB6" w:rsidR="00431BB6" w:rsidP="00431BB6" w:rsidRDefault="00431BB6" w14:paraId="55A34098" w14:textId="77777777">
          <w:pPr>
            <w:spacing w:before="60"/>
            <w:ind w:right="-40"/>
            <w:jc w:val="center"/>
            <w:rPr>
              <w:rFonts w:ascii="Arial Narrow" w:hAnsi="Arial Narrow" w:cs="Arial"/>
              <w:b/>
              <w:color w:val="FFFFFF"/>
              <w:sz w:val="24"/>
              <w:szCs w:val="24"/>
            </w:rPr>
          </w:pPr>
          <w:r w:rsidRPr="00431BB6">
            <w:rPr>
              <w:rFonts w:ascii="Arial Narrow" w:hAnsi="Arial Narrow"/>
              <w:b/>
              <w:color w:val="FFFFFF"/>
              <w:sz w:val="24"/>
              <w:szCs w:val="24"/>
            </w:rPr>
            <w:t>MEMORIA JUSTIFICATIVA</w:t>
          </w:r>
        </w:p>
      </w:tc>
      <w:tc>
        <w:tcPr>
          <w:tcW w:w="1485" w:type="pct"/>
          <w:vMerge w:val="restart"/>
          <w:vAlign w:val="center"/>
        </w:tcPr>
        <w:p w:rsidRPr="006374A6" w:rsidR="00431BB6" w:rsidP="00431BB6" w:rsidRDefault="00957D19" w14:paraId="72F1F91B" w14:textId="01B85070">
          <w:pPr>
            <w:ind w:right="-42"/>
            <w:jc w:val="center"/>
            <w:rPr>
              <w:rFonts w:ascii="Arial Narrow" w:hAnsi="Arial Narrow" w:cs="Arial"/>
              <w:b/>
            </w:rPr>
          </w:pPr>
          <w:r w:rsidRPr="006374A6">
            <w:rPr>
              <w:rFonts w:ascii="Arial Narrow" w:hAnsi="Arial Narrow" w:cs="Arial"/>
              <w:b/>
              <w:noProof/>
              <w:lang w:val="es-CO" w:eastAsia="es-CO"/>
            </w:rPr>
            <w:drawing>
              <wp:anchor distT="0" distB="0" distL="114300" distR="114300" simplePos="0" relativeHeight="251658240" behindDoc="0" locked="0" layoutInCell="1" allowOverlap="1" wp14:anchorId="3A159954" wp14:editId="11659957">
                <wp:simplePos x="0" y="0"/>
                <wp:positionH relativeFrom="margin">
                  <wp:posOffset>233680</wp:posOffset>
                </wp:positionH>
                <wp:positionV relativeFrom="margin">
                  <wp:posOffset>146050</wp:posOffset>
                </wp:positionV>
                <wp:extent cx="1536700" cy="39878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700" cy="398780"/>
                        </a:xfrm>
                        <a:prstGeom prst="rect">
                          <a:avLst/>
                        </a:prstGeom>
                        <a:noFill/>
                      </pic:spPr>
                    </pic:pic>
                  </a:graphicData>
                </a:graphic>
                <wp14:sizeRelH relativeFrom="page">
                  <wp14:pctWidth>0</wp14:pctWidth>
                </wp14:sizeRelH>
                <wp14:sizeRelV relativeFrom="page">
                  <wp14:pctHeight>0</wp14:pctHeight>
                </wp14:sizeRelV>
              </wp:anchor>
            </w:drawing>
          </w:r>
        </w:p>
      </w:tc>
    </w:tr>
    <w:tr w:rsidRPr="006374A6" w:rsidR="00431BB6" w:rsidTr="00431BB6" w14:paraId="7B48890F" w14:textId="77777777">
      <w:trPr>
        <w:cantSplit/>
        <w:trHeight w:val="273"/>
      </w:trPr>
      <w:tc>
        <w:tcPr>
          <w:tcW w:w="1579" w:type="pct"/>
          <w:vMerge/>
          <w:vAlign w:val="center"/>
        </w:tcPr>
        <w:p w:rsidRPr="006374A6" w:rsidR="00431BB6" w:rsidP="00431BB6" w:rsidRDefault="00431BB6" w14:paraId="24621BA2" w14:textId="77777777">
          <w:pPr>
            <w:jc w:val="center"/>
            <w:rPr>
              <w:rFonts w:ascii="Arial Narrow" w:hAnsi="Arial Narrow" w:cs="Arial"/>
              <w:bCs/>
              <w:spacing w:val="-6"/>
            </w:rPr>
          </w:pPr>
        </w:p>
      </w:tc>
      <w:tc>
        <w:tcPr>
          <w:tcW w:w="1936" w:type="pct"/>
          <w:shd w:val="clear" w:color="auto" w:fill="E6EFFD"/>
          <w:vAlign w:val="center"/>
        </w:tcPr>
        <w:p w:rsidRPr="006374A6" w:rsidR="00431BB6" w:rsidP="00431BB6" w:rsidRDefault="00431BB6" w14:paraId="62CAC9DA" w14:textId="77777777">
          <w:pPr>
            <w:ind w:right="-42"/>
            <w:jc w:val="center"/>
            <w:rPr>
              <w:rFonts w:ascii="Arial Narrow" w:hAnsi="Arial Narrow" w:cs="Arial"/>
              <w:bCs/>
              <w:spacing w:val="-6"/>
            </w:rPr>
          </w:pPr>
          <w:r w:rsidRPr="00431BB6">
            <w:rPr>
              <w:rFonts w:ascii="Arial Narrow" w:hAnsi="Arial Narrow" w:cs="Arial"/>
              <w:b/>
              <w:spacing w:val="-6"/>
            </w:rPr>
            <w:t>Proceso:</w:t>
          </w:r>
          <w:r w:rsidRPr="006374A6">
            <w:rPr>
              <w:rFonts w:ascii="Arial Narrow" w:hAnsi="Arial Narrow" w:cs="Arial"/>
              <w:bCs/>
              <w:spacing w:val="-6"/>
            </w:rPr>
            <w:t xml:space="preserve"> </w:t>
          </w:r>
          <w:r>
            <w:rPr>
              <w:rFonts w:ascii="Arial Narrow" w:hAnsi="Arial Narrow" w:cs="Arial"/>
              <w:bCs/>
              <w:spacing w:val="-6"/>
            </w:rPr>
            <w:t>Gestión Jurídica</w:t>
          </w:r>
        </w:p>
      </w:tc>
      <w:tc>
        <w:tcPr>
          <w:tcW w:w="1485" w:type="pct"/>
          <w:vMerge/>
          <w:vAlign w:val="center"/>
        </w:tcPr>
        <w:p w:rsidRPr="006374A6" w:rsidR="00431BB6" w:rsidP="00431BB6" w:rsidRDefault="00431BB6" w14:paraId="18AE8C49" w14:textId="77777777">
          <w:pPr>
            <w:ind w:right="-42"/>
            <w:jc w:val="center"/>
            <w:rPr>
              <w:rFonts w:ascii="Arial Narrow" w:hAnsi="Arial Narrow" w:cs="Arial"/>
              <w:bCs/>
              <w:spacing w:val="-6"/>
            </w:rPr>
          </w:pPr>
        </w:p>
      </w:tc>
    </w:tr>
    <w:tr w:rsidRPr="006374A6" w:rsidR="00431BB6" w:rsidTr="00431BB6" w14:paraId="69B09C6B" w14:textId="77777777">
      <w:trPr>
        <w:cantSplit/>
        <w:trHeight w:val="278"/>
      </w:trPr>
      <w:tc>
        <w:tcPr>
          <w:tcW w:w="1579" w:type="pct"/>
          <w:vAlign w:val="center"/>
        </w:tcPr>
        <w:p w:rsidRPr="006374A6" w:rsidR="00431BB6" w:rsidP="00431BB6" w:rsidRDefault="00431BB6" w14:paraId="28BEFBA9" w14:textId="77777777">
          <w:pPr>
            <w:jc w:val="center"/>
            <w:rPr>
              <w:rFonts w:ascii="Arial Narrow" w:hAnsi="Arial Narrow" w:cs="Arial"/>
              <w:bCs/>
              <w:color w:val="FF0000"/>
              <w:spacing w:val="-6"/>
              <w:lang w:val="en-US"/>
            </w:rPr>
          </w:pPr>
          <w:r w:rsidRPr="00431BB6">
            <w:rPr>
              <w:rFonts w:ascii="Arial Narrow" w:hAnsi="Arial Narrow" w:cs="Arial"/>
              <w:b/>
              <w:color w:val="FF0000"/>
              <w:spacing w:val="-6"/>
            </w:rPr>
            <w:t>Versión:</w:t>
          </w:r>
          <w:r w:rsidRPr="006374A6">
            <w:rPr>
              <w:rFonts w:ascii="Arial Narrow" w:hAnsi="Arial Narrow" w:cs="Arial"/>
              <w:bCs/>
              <w:color w:val="FF0000"/>
              <w:spacing w:val="-6"/>
            </w:rPr>
            <w:t xml:space="preserve"> </w:t>
          </w:r>
          <w:r>
            <w:rPr>
              <w:rFonts w:ascii="Arial Narrow" w:hAnsi="Arial Narrow" w:cs="Arial"/>
              <w:bCs/>
              <w:color w:val="FF0000"/>
              <w:spacing w:val="-6"/>
            </w:rPr>
            <w:t>3</w:t>
          </w:r>
        </w:p>
      </w:tc>
      <w:tc>
        <w:tcPr>
          <w:tcW w:w="1936" w:type="pct"/>
          <w:vAlign w:val="center"/>
        </w:tcPr>
        <w:p w:rsidRPr="006374A6" w:rsidR="00431BB6" w:rsidP="00431BB6" w:rsidRDefault="00431BB6" w14:paraId="41C95BEF" w14:textId="77777777">
          <w:pPr>
            <w:ind w:right="-42"/>
            <w:jc w:val="center"/>
            <w:rPr>
              <w:rFonts w:ascii="Arial Narrow" w:hAnsi="Arial Narrow" w:cs="Arial"/>
              <w:bCs/>
              <w:color w:val="FF0000"/>
              <w:spacing w:val="-6"/>
            </w:rPr>
          </w:pPr>
          <w:r w:rsidRPr="00431BB6">
            <w:rPr>
              <w:rFonts w:ascii="Arial Narrow" w:hAnsi="Arial Narrow" w:cs="Arial"/>
              <w:b/>
              <w:color w:val="FF0000"/>
              <w:spacing w:val="-6"/>
            </w:rPr>
            <w:t>Vigencia:</w:t>
          </w:r>
          <w:r w:rsidRPr="006374A6">
            <w:rPr>
              <w:rFonts w:ascii="Arial Narrow" w:hAnsi="Arial Narrow" w:cs="Arial"/>
              <w:bCs/>
              <w:color w:val="FF0000"/>
              <w:spacing w:val="-6"/>
            </w:rPr>
            <w:t xml:space="preserve"> </w:t>
          </w:r>
          <w:r>
            <w:rPr>
              <w:rFonts w:ascii="Arial Narrow" w:hAnsi="Arial Narrow" w:cs="Arial"/>
              <w:bCs/>
              <w:color w:val="FF0000"/>
              <w:spacing w:val="-6"/>
            </w:rPr>
            <w:t>15/10/2020</w:t>
          </w:r>
        </w:p>
      </w:tc>
      <w:tc>
        <w:tcPr>
          <w:tcW w:w="1485" w:type="pct"/>
          <w:vAlign w:val="center"/>
        </w:tcPr>
        <w:p w:rsidRPr="006374A6" w:rsidR="00431BB6" w:rsidP="00431BB6" w:rsidRDefault="00431BB6" w14:paraId="64D8BBFC" w14:textId="77777777">
          <w:pPr>
            <w:ind w:right="-42"/>
            <w:jc w:val="center"/>
            <w:rPr>
              <w:rFonts w:ascii="Arial Narrow" w:hAnsi="Arial Narrow" w:cs="Arial"/>
              <w:bCs/>
              <w:color w:val="FF0000"/>
              <w:spacing w:val="-6"/>
            </w:rPr>
          </w:pPr>
          <w:r w:rsidRPr="00431BB6">
            <w:rPr>
              <w:rFonts w:ascii="Arial Narrow" w:hAnsi="Arial Narrow" w:cs="Arial"/>
              <w:b/>
              <w:color w:val="FF0000"/>
              <w:spacing w:val="-6"/>
            </w:rPr>
            <w:t>Código:</w:t>
          </w:r>
          <w:r w:rsidRPr="006374A6">
            <w:rPr>
              <w:rFonts w:ascii="Arial Narrow" w:hAnsi="Arial Narrow" w:cs="Arial"/>
              <w:bCs/>
              <w:color w:val="FF0000"/>
              <w:spacing w:val="-6"/>
            </w:rPr>
            <w:t xml:space="preserve"> </w:t>
          </w:r>
          <w:r>
            <w:rPr>
              <w:rFonts w:ascii="Arial Narrow" w:hAnsi="Arial Narrow" w:cs="Arial"/>
              <w:bCs/>
              <w:color w:val="FF0000"/>
              <w:spacing w:val="-6"/>
            </w:rPr>
            <w:t>F-A-GJR-07</w:t>
          </w:r>
        </w:p>
      </w:tc>
    </w:tr>
  </w:tbl>
  <w:p w:rsidR="00350767" w:rsidRDefault="00000000" w14:paraId="376DA7F6" w14:textId="77777777">
    <w:pPr>
      <w:pStyle w:val="Encabezado"/>
    </w:pPr>
    <w:r>
      <w:rPr>
        <w:rFonts w:ascii="Arial Narrow" w:hAnsi="Arial Narrow" w:cs="Arial"/>
        <w:bCs/>
        <w:noProof/>
        <w:spacing w:val="-6"/>
        <w:lang w:val="es-CO" w:eastAsia="es-CO"/>
      </w:rPr>
      <w:pict w14:anchorId="600E93C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4249343" style="position:absolute;margin-left:0;margin-top:0;width:496.05pt;height:149.6pt;z-index:-251658239;mso-wrap-edited:f;mso-width-percent:0;mso-height-percent:0;mso-position-horizontal:center;mso-position-horizontal-relative:margin;mso-position-vertical:center;mso-position-vertical-relative:margin;mso-width-percent:0;mso-height-percent:0" alt="" o:spid="_x0000_s1025" o:allowincell="f" type="#_x0000_t75">
          <v:imagedata gain="19661f" blacklevel="22938f" o:title="Logo Marca de agua" r:id="rId2"/>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ni8UUdXdlt6RIo" int2:id="IllLgtR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909"/>
    <w:multiLevelType w:val="hybridMultilevel"/>
    <w:tmpl w:val="ED94FBD2"/>
    <w:lvl w:ilvl="0" w:tplc="240A0003">
      <w:start w:val="1"/>
      <w:numFmt w:val="bullet"/>
      <w:lvlText w:val="o"/>
      <w:lvlJc w:val="left"/>
      <w:pPr>
        <w:ind w:left="1776" w:hanging="360"/>
      </w:pPr>
      <w:rPr>
        <w:rFonts w:hint="default" w:ascii="Courier New" w:hAnsi="Courier New" w:cs="Courier New"/>
      </w:rPr>
    </w:lvl>
    <w:lvl w:ilvl="1" w:tplc="240A0003" w:tentative="1">
      <w:start w:val="1"/>
      <w:numFmt w:val="bullet"/>
      <w:lvlText w:val="o"/>
      <w:lvlJc w:val="left"/>
      <w:pPr>
        <w:ind w:left="2496" w:hanging="360"/>
      </w:pPr>
      <w:rPr>
        <w:rFonts w:hint="default" w:ascii="Courier New" w:hAnsi="Courier New" w:cs="Courier New"/>
      </w:rPr>
    </w:lvl>
    <w:lvl w:ilvl="2" w:tplc="240A0005" w:tentative="1">
      <w:start w:val="1"/>
      <w:numFmt w:val="bullet"/>
      <w:lvlText w:val=""/>
      <w:lvlJc w:val="left"/>
      <w:pPr>
        <w:ind w:left="3216" w:hanging="360"/>
      </w:pPr>
      <w:rPr>
        <w:rFonts w:hint="default" w:ascii="Wingdings" w:hAnsi="Wingdings"/>
      </w:rPr>
    </w:lvl>
    <w:lvl w:ilvl="3" w:tplc="240A0001" w:tentative="1">
      <w:start w:val="1"/>
      <w:numFmt w:val="bullet"/>
      <w:lvlText w:val=""/>
      <w:lvlJc w:val="left"/>
      <w:pPr>
        <w:ind w:left="3936" w:hanging="360"/>
      </w:pPr>
      <w:rPr>
        <w:rFonts w:hint="default" w:ascii="Symbol" w:hAnsi="Symbol"/>
      </w:rPr>
    </w:lvl>
    <w:lvl w:ilvl="4" w:tplc="240A0003" w:tentative="1">
      <w:start w:val="1"/>
      <w:numFmt w:val="bullet"/>
      <w:lvlText w:val="o"/>
      <w:lvlJc w:val="left"/>
      <w:pPr>
        <w:ind w:left="4656" w:hanging="360"/>
      </w:pPr>
      <w:rPr>
        <w:rFonts w:hint="default" w:ascii="Courier New" w:hAnsi="Courier New" w:cs="Courier New"/>
      </w:rPr>
    </w:lvl>
    <w:lvl w:ilvl="5" w:tplc="240A0005" w:tentative="1">
      <w:start w:val="1"/>
      <w:numFmt w:val="bullet"/>
      <w:lvlText w:val=""/>
      <w:lvlJc w:val="left"/>
      <w:pPr>
        <w:ind w:left="5376" w:hanging="360"/>
      </w:pPr>
      <w:rPr>
        <w:rFonts w:hint="default" w:ascii="Wingdings" w:hAnsi="Wingdings"/>
      </w:rPr>
    </w:lvl>
    <w:lvl w:ilvl="6" w:tplc="240A0001" w:tentative="1">
      <w:start w:val="1"/>
      <w:numFmt w:val="bullet"/>
      <w:lvlText w:val=""/>
      <w:lvlJc w:val="left"/>
      <w:pPr>
        <w:ind w:left="6096" w:hanging="360"/>
      </w:pPr>
      <w:rPr>
        <w:rFonts w:hint="default" w:ascii="Symbol" w:hAnsi="Symbol"/>
      </w:rPr>
    </w:lvl>
    <w:lvl w:ilvl="7" w:tplc="240A0003" w:tentative="1">
      <w:start w:val="1"/>
      <w:numFmt w:val="bullet"/>
      <w:lvlText w:val="o"/>
      <w:lvlJc w:val="left"/>
      <w:pPr>
        <w:ind w:left="6816" w:hanging="360"/>
      </w:pPr>
      <w:rPr>
        <w:rFonts w:hint="default" w:ascii="Courier New" w:hAnsi="Courier New" w:cs="Courier New"/>
      </w:rPr>
    </w:lvl>
    <w:lvl w:ilvl="8" w:tplc="240A0005" w:tentative="1">
      <w:start w:val="1"/>
      <w:numFmt w:val="bullet"/>
      <w:lvlText w:val=""/>
      <w:lvlJc w:val="left"/>
      <w:pPr>
        <w:ind w:left="7536" w:hanging="360"/>
      </w:pPr>
      <w:rPr>
        <w:rFonts w:hint="default" w:ascii="Wingdings" w:hAnsi="Wingdings"/>
      </w:rPr>
    </w:lvl>
  </w:abstractNum>
  <w:abstractNum w:abstractNumId="1" w15:restartNumberingAfterBreak="0">
    <w:nsid w:val="05AF4B37"/>
    <w:multiLevelType w:val="hybridMultilevel"/>
    <w:tmpl w:val="B858AC66"/>
    <w:lvl w:ilvl="0" w:tplc="79DE969C">
      <w:start w:val="1"/>
      <w:numFmt w:val="bullet"/>
      <w:lvlText w:val="o"/>
      <w:lvlJc w:val="left"/>
      <w:pPr>
        <w:ind w:left="720" w:hanging="360"/>
      </w:pPr>
      <w:rPr>
        <w:rFonts w:hint="default" w:ascii="Courier New" w:hAnsi="Courier New"/>
      </w:rPr>
    </w:lvl>
    <w:lvl w:ilvl="1" w:tplc="4A249514">
      <w:start w:val="1"/>
      <w:numFmt w:val="bullet"/>
      <w:lvlText w:val="o"/>
      <w:lvlJc w:val="left"/>
      <w:pPr>
        <w:ind w:left="1440" w:hanging="360"/>
      </w:pPr>
      <w:rPr>
        <w:rFonts w:hint="default" w:ascii="Courier New" w:hAnsi="Courier New"/>
      </w:rPr>
    </w:lvl>
    <w:lvl w:ilvl="2" w:tplc="C3C60C0A">
      <w:start w:val="1"/>
      <w:numFmt w:val="bullet"/>
      <w:lvlText w:val=""/>
      <w:lvlJc w:val="left"/>
      <w:pPr>
        <w:ind w:left="2160" w:hanging="360"/>
      </w:pPr>
      <w:rPr>
        <w:rFonts w:hint="default" w:ascii="Wingdings" w:hAnsi="Wingdings"/>
      </w:rPr>
    </w:lvl>
    <w:lvl w:ilvl="3" w:tplc="27600B00">
      <w:start w:val="1"/>
      <w:numFmt w:val="bullet"/>
      <w:lvlText w:val=""/>
      <w:lvlJc w:val="left"/>
      <w:pPr>
        <w:ind w:left="2880" w:hanging="360"/>
      </w:pPr>
      <w:rPr>
        <w:rFonts w:hint="default" w:ascii="Symbol" w:hAnsi="Symbol"/>
      </w:rPr>
    </w:lvl>
    <w:lvl w:ilvl="4" w:tplc="3F5044F0">
      <w:start w:val="1"/>
      <w:numFmt w:val="bullet"/>
      <w:lvlText w:val="o"/>
      <w:lvlJc w:val="left"/>
      <w:pPr>
        <w:ind w:left="3600" w:hanging="360"/>
      </w:pPr>
      <w:rPr>
        <w:rFonts w:hint="default" w:ascii="Courier New" w:hAnsi="Courier New"/>
      </w:rPr>
    </w:lvl>
    <w:lvl w:ilvl="5" w:tplc="0C3C988C">
      <w:start w:val="1"/>
      <w:numFmt w:val="bullet"/>
      <w:lvlText w:val=""/>
      <w:lvlJc w:val="left"/>
      <w:pPr>
        <w:ind w:left="4320" w:hanging="360"/>
      </w:pPr>
      <w:rPr>
        <w:rFonts w:hint="default" w:ascii="Wingdings" w:hAnsi="Wingdings"/>
      </w:rPr>
    </w:lvl>
    <w:lvl w:ilvl="6" w:tplc="C89E0132">
      <w:start w:val="1"/>
      <w:numFmt w:val="bullet"/>
      <w:lvlText w:val=""/>
      <w:lvlJc w:val="left"/>
      <w:pPr>
        <w:ind w:left="5040" w:hanging="360"/>
      </w:pPr>
      <w:rPr>
        <w:rFonts w:hint="default" w:ascii="Symbol" w:hAnsi="Symbol"/>
      </w:rPr>
    </w:lvl>
    <w:lvl w:ilvl="7" w:tplc="24B80796">
      <w:start w:val="1"/>
      <w:numFmt w:val="bullet"/>
      <w:lvlText w:val="o"/>
      <w:lvlJc w:val="left"/>
      <w:pPr>
        <w:ind w:left="5760" w:hanging="360"/>
      </w:pPr>
      <w:rPr>
        <w:rFonts w:hint="default" w:ascii="Courier New" w:hAnsi="Courier New"/>
      </w:rPr>
    </w:lvl>
    <w:lvl w:ilvl="8" w:tplc="3F749534">
      <w:start w:val="1"/>
      <w:numFmt w:val="bullet"/>
      <w:lvlText w:val=""/>
      <w:lvlJc w:val="left"/>
      <w:pPr>
        <w:ind w:left="6480" w:hanging="360"/>
      </w:pPr>
      <w:rPr>
        <w:rFonts w:hint="default" w:ascii="Wingdings" w:hAnsi="Wingdings"/>
      </w:rPr>
    </w:lvl>
  </w:abstractNum>
  <w:abstractNum w:abstractNumId="2" w15:restartNumberingAfterBreak="0">
    <w:nsid w:val="0C68190A"/>
    <w:multiLevelType w:val="hybridMultilevel"/>
    <w:tmpl w:val="8D0EC8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AE554A"/>
    <w:multiLevelType w:val="hybridMultilevel"/>
    <w:tmpl w:val="2DB4BC10"/>
    <w:lvl w:ilvl="0" w:tplc="3CAE3E6C">
      <w:start w:val="1"/>
      <w:numFmt w:val="bullet"/>
      <w:lvlText w:val="o"/>
      <w:lvlJc w:val="left"/>
      <w:pPr>
        <w:ind w:left="720" w:hanging="360"/>
      </w:pPr>
      <w:rPr>
        <w:rFonts w:hint="default" w:ascii="Courier New" w:hAnsi="Courier New"/>
      </w:rPr>
    </w:lvl>
    <w:lvl w:ilvl="1" w:tplc="2F869896">
      <w:start w:val="1"/>
      <w:numFmt w:val="bullet"/>
      <w:lvlText w:val="o"/>
      <w:lvlJc w:val="left"/>
      <w:pPr>
        <w:ind w:left="1440" w:hanging="360"/>
      </w:pPr>
      <w:rPr>
        <w:rFonts w:hint="default" w:ascii="Courier New" w:hAnsi="Courier New"/>
      </w:rPr>
    </w:lvl>
    <w:lvl w:ilvl="2" w:tplc="26304B70">
      <w:start w:val="1"/>
      <w:numFmt w:val="bullet"/>
      <w:lvlText w:val=""/>
      <w:lvlJc w:val="left"/>
      <w:pPr>
        <w:ind w:left="2160" w:hanging="360"/>
      </w:pPr>
      <w:rPr>
        <w:rFonts w:hint="default" w:ascii="Wingdings" w:hAnsi="Wingdings"/>
      </w:rPr>
    </w:lvl>
    <w:lvl w:ilvl="3" w:tplc="93F2343C">
      <w:start w:val="1"/>
      <w:numFmt w:val="bullet"/>
      <w:lvlText w:val=""/>
      <w:lvlJc w:val="left"/>
      <w:pPr>
        <w:ind w:left="2880" w:hanging="360"/>
      </w:pPr>
      <w:rPr>
        <w:rFonts w:hint="default" w:ascii="Symbol" w:hAnsi="Symbol"/>
      </w:rPr>
    </w:lvl>
    <w:lvl w:ilvl="4" w:tplc="61E28C60">
      <w:start w:val="1"/>
      <w:numFmt w:val="bullet"/>
      <w:lvlText w:val="o"/>
      <w:lvlJc w:val="left"/>
      <w:pPr>
        <w:ind w:left="3600" w:hanging="360"/>
      </w:pPr>
      <w:rPr>
        <w:rFonts w:hint="default" w:ascii="Courier New" w:hAnsi="Courier New"/>
      </w:rPr>
    </w:lvl>
    <w:lvl w:ilvl="5" w:tplc="DD00EF0A">
      <w:start w:val="1"/>
      <w:numFmt w:val="bullet"/>
      <w:lvlText w:val=""/>
      <w:lvlJc w:val="left"/>
      <w:pPr>
        <w:ind w:left="4320" w:hanging="360"/>
      </w:pPr>
      <w:rPr>
        <w:rFonts w:hint="default" w:ascii="Wingdings" w:hAnsi="Wingdings"/>
      </w:rPr>
    </w:lvl>
    <w:lvl w:ilvl="6" w:tplc="F946A6CA">
      <w:start w:val="1"/>
      <w:numFmt w:val="bullet"/>
      <w:lvlText w:val=""/>
      <w:lvlJc w:val="left"/>
      <w:pPr>
        <w:ind w:left="5040" w:hanging="360"/>
      </w:pPr>
      <w:rPr>
        <w:rFonts w:hint="default" w:ascii="Symbol" w:hAnsi="Symbol"/>
      </w:rPr>
    </w:lvl>
    <w:lvl w:ilvl="7" w:tplc="2E02625E">
      <w:start w:val="1"/>
      <w:numFmt w:val="bullet"/>
      <w:lvlText w:val="o"/>
      <w:lvlJc w:val="left"/>
      <w:pPr>
        <w:ind w:left="5760" w:hanging="360"/>
      </w:pPr>
      <w:rPr>
        <w:rFonts w:hint="default" w:ascii="Courier New" w:hAnsi="Courier New"/>
      </w:rPr>
    </w:lvl>
    <w:lvl w:ilvl="8" w:tplc="235E161C">
      <w:start w:val="1"/>
      <w:numFmt w:val="bullet"/>
      <w:lvlText w:val=""/>
      <w:lvlJc w:val="left"/>
      <w:pPr>
        <w:ind w:left="6480" w:hanging="360"/>
      </w:pPr>
      <w:rPr>
        <w:rFonts w:hint="default" w:ascii="Wingdings" w:hAnsi="Wingdings"/>
      </w:rPr>
    </w:lvl>
  </w:abstractNum>
  <w:abstractNum w:abstractNumId="4" w15:restartNumberingAfterBreak="0">
    <w:nsid w:val="2A9A186A"/>
    <w:multiLevelType w:val="hybridMultilevel"/>
    <w:tmpl w:val="64CC7990"/>
    <w:lvl w:ilvl="0" w:tplc="240A0001">
      <w:start w:val="1"/>
      <w:numFmt w:val="bullet"/>
      <w:lvlText w:val=""/>
      <w:lvlJc w:val="left"/>
      <w:pPr>
        <w:ind w:left="931" w:hanging="360"/>
      </w:pPr>
      <w:rPr>
        <w:rFonts w:hint="default" w:ascii="Symbol" w:hAnsi="Symbol"/>
      </w:rPr>
    </w:lvl>
    <w:lvl w:ilvl="1" w:tplc="240A0003" w:tentative="1">
      <w:start w:val="1"/>
      <w:numFmt w:val="bullet"/>
      <w:lvlText w:val="o"/>
      <w:lvlJc w:val="left"/>
      <w:pPr>
        <w:ind w:left="1651" w:hanging="360"/>
      </w:pPr>
      <w:rPr>
        <w:rFonts w:hint="default" w:ascii="Courier New" w:hAnsi="Courier New" w:cs="Courier New"/>
      </w:rPr>
    </w:lvl>
    <w:lvl w:ilvl="2" w:tplc="240A0005" w:tentative="1">
      <w:start w:val="1"/>
      <w:numFmt w:val="bullet"/>
      <w:lvlText w:val=""/>
      <w:lvlJc w:val="left"/>
      <w:pPr>
        <w:ind w:left="2371" w:hanging="360"/>
      </w:pPr>
      <w:rPr>
        <w:rFonts w:hint="default" w:ascii="Wingdings" w:hAnsi="Wingdings"/>
      </w:rPr>
    </w:lvl>
    <w:lvl w:ilvl="3" w:tplc="240A0001" w:tentative="1">
      <w:start w:val="1"/>
      <w:numFmt w:val="bullet"/>
      <w:lvlText w:val=""/>
      <w:lvlJc w:val="left"/>
      <w:pPr>
        <w:ind w:left="3091" w:hanging="360"/>
      </w:pPr>
      <w:rPr>
        <w:rFonts w:hint="default" w:ascii="Symbol" w:hAnsi="Symbol"/>
      </w:rPr>
    </w:lvl>
    <w:lvl w:ilvl="4" w:tplc="240A0003" w:tentative="1">
      <w:start w:val="1"/>
      <w:numFmt w:val="bullet"/>
      <w:lvlText w:val="o"/>
      <w:lvlJc w:val="left"/>
      <w:pPr>
        <w:ind w:left="3811" w:hanging="360"/>
      </w:pPr>
      <w:rPr>
        <w:rFonts w:hint="default" w:ascii="Courier New" w:hAnsi="Courier New" w:cs="Courier New"/>
      </w:rPr>
    </w:lvl>
    <w:lvl w:ilvl="5" w:tplc="240A0005" w:tentative="1">
      <w:start w:val="1"/>
      <w:numFmt w:val="bullet"/>
      <w:lvlText w:val=""/>
      <w:lvlJc w:val="left"/>
      <w:pPr>
        <w:ind w:left="4531" w:hanging="360"/>
      </w:pPr>
      <w:rPr>
        <w:rFonts w:hint="default" w:ascii="Wingdings" w:hAnsi="Wingdings"/>
      </w:rPr>
    </w:lvl>
    <w:lvl w:ilvl="6" w:tplc="240A0001" w:tentative="1">
      <w:start w:val="1"/>
      <w:numFmt w:val="bullet"/>
      <w:lvlText w:val=""/>
      <w:lvlJc w:val="left"/>
      <w:pPr>
        <w:ind w:left="5251" w:hanging="360"/>
      </w:pPr>
      <w:rPr>
        <w:rFonts w:hint="default" w:ascii="Symbol" w:hAnsi="Symbol"/>
      </w:rPr>
    </w:lvl>
    <w:lvl w:ilvl="7" w:tplc="240A0003" w:tentative="1">
      <w:start w:val="1"/>
      <w:numFmt w:val="bullet"/>
      <w:lvlText w:val="o"/>
      <w:lvlJc w:val="left"/>
      <w:pPr>
        <w:ind w:left="5971" w:hanging="360"/>
      </w:pPr>
      <w:rPr>
        <w:rFonts w:hint="default" w:ascii="Courier New" w:hAnsi="Courier New" w:cs="Courier New"/>
      </w:rPr>
    </w:lvl>
    <w:lvl w:ilvl="8" w:tplc="240A0005" w:tentative="1">
      <w:start w:val="1"/>
      <w:numFmt w:val="bullet"/>
      <w:lvlText w:val=""/>
      <w:lvlJc w:val="left"/>
      <w:pPr>
        <w:ind w:left="6691" w:hanging="360"/>
      </w:pPr>
      <w:rPr>
        <w:rFonts w:hint="default" w:ascii="Wingdings" w:hAnsi="Wingdings"/>
      </w:rPr>
    </w:lvl>
  </w:abstractNum>
  <w:abstractNum w:abstractNumId="5" w15:restartNumberingAfterBreak="0">
    <w:nsid w:val="2C55B577"/>
    <w:multiLevelType w:val="hybridMultilevel"/>
    <w:tmpl w:val="009EF1A8"/>
    <w:lvl w:ilvl="0" w:tplc="38CC3B0A">
      <w:start w:val="1"/>
      <w:numFmt w:val="upperRoman"/>
      <w:lvlText w:val="%1."/>
      <w:lvlJc w:val="left"/>
      <w:pPr>
        <w:ind w:left="720" w:hanging="360"/>
      </w:pPr>
    </w:lvl>
    <w:lvl w:ilvl="1" w:tplc="517C87CA">
      <w:start w:val="1"/>
      <w:numFmt w:val="lowerLetter"/>
      <w:lvlText w:val="%2."/>
      <w:lvlJc w:val="left"/>
      <w:pPr>
        <w:ind w:left="1440" w:hanging="360"/>
      </w:pPr>
    </w:lvl>
    <w:lvl w:ilvl="2" w:tplc="F5569302">
      <w:start w:val="1"/>
      <w:numFmt w:val="lowerRoman"/>
      <w:lvlText w:val="%3."/>
      <w:lvlJc w:val="right"/>
      <w:pPr>
        <w:ind w:left="2160" w:hanging="180"/>
      </w:pPr>
    </w:lvl>
    <w:lvl w:ilvl="3" w:tplc="19D8D2A2">
      <w:start w:val="1"/>
      <w:numFmt w:val="decimal"/>
      <w:lvlText w:val="%4."/>
      <w:lvlJc w:val="left"/>
      <w:pPr>
        <w:ind w:left="2880" w:hanging="360"/>
      </w:pPr>
    </w:lvl>
    <w:lvl w:ilvl="4" w:tplc="24B0E73E">
      <w:start w:val="1"/>
      <w:numFmt w:val="lowerLetter"/>
      <w:lvlText w:val="%5."/>
      <w:lvlJc w:val="left"/>
      <w:pPr>
        <w:ind w:left="3600" w:hanging="360"/>
      </w:pPr>
    </w:lvl>
    <w:lvl w:ilvl="5" w:tplc="B7E44190">
      <w:start w:val="1"/>
      <w:numFmt w:val="lowerRoman"/>
      <w:lvlText w:val="%6."/>
      <w:lvlJc w:val="right"/>
      <w:pPr>
        <w:ind w:left="4320" w:hanging="180"/>
      </w:pPr>
    </w:lvl>
    <w:lvl w:ilvl="6" w:tplc="C0703C60">
      <w:start w:val="1"/>
      <w:numFmt w:val="decimal"/>
      <w:lvlText w:val="%7."/>
      <w:lvlJc w:val="left"/>
      <w:pPr>
        <w:ind w:left="5040" w:hanging="360"/>
      </w:pPr>
    </w:lvl>
    <w:lvl w:ilvl="7" w:tplc="C0BA42EC">
      <w:start w:val="1"/>
      <w:numFmt w:val="lowerLetter"/>
      <w:lvlText w:val="%8."/>
      <w:lvlJc w:val="left"/>
      <w:pPr>
        <w:ind w:left="5760" w:hanging="360"/>
      </w:pPr>
    </w:lvl>
    <w:lvl w:ilvl="8" w:tplc="D608A722">
      <w:start w:val="1"/>
      <w:numFmt w:val="lowerRoman"/>
      <w:lvlText w:val="%9."/>
      <w:lvlJc w:val="right"/>
      <w:pPr>
        <w:ind w:left="6480" w:hanging="180"/>
      </w:pPr>
    </w:lvl>
  </w:abstractNum>
  <w:abstractNum w:abstractNumId="6" w15:restartNumberingAfterBreak="0">
    <w:nsid w:val="35C87B2D"/>
    <w:multiLevelType w:val="multilevel"/>
    <w:tmpl w:val="B7723B0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8060433"/>
    <w:multiLevelType w:val="hybridMultilevel"/>
    <w:tmpl w:val="0A3C1EE8"/>
    <w:lvl w:ilvl="0" w:tplc="240A0001">
      <w:start w:val="1"/>
      <w:numFmt w:val="bullet"/>
      <w:lvlText w:val=""/>
      <w:lvlJc w:val="left"/>
      <w:pPr>
        <w:ind w:left="931" w:hanging="360"/>
      </w:pPr>
      <w:rPr>
        <w:rFonts w:hint="default" w:ascii="Symbol" w:hAnsi="Symbol"/>
      </w:rPr>
    </w:lvl>
    <w:lvl w:ilvl="1" w:tplc="FFFFFFFF" w:tentative="1">
      <w:start w:val="1"/>
      <w:numFmt w:val="bullet"/>
      <w:lvlText w:val="o"/>
      <w:lvlJc w:val="left"/>
      <w:pPr>
        <w:ind w:left="1651" w:hanging="360"/>
      </w:pPr>
      <w:rPr>
        <w:rFonts w:hint="default" w:ascii="Courier New" w:hAnsi="Courier New" w:cs="Courier New"/>
      </w:rPr>
    </w:lvl>
    <w:lvl w:ilvl="2" w:tplc="FFFFFFFF" w:tentative="1">
      <w:start w:val="1"/>
      <w:numFmt w:val="bullet"/>
      <w:lvlText w:val=""/>
      <w:lvlJc w:val="left"/>
      <w:pPr>
        <w:ind w:left="2371" w:hanging="360"/>
      </w:pPr>
      <w:rPr>
        <w:rFonts w:hint="default" w:ascii="Wingdings" w:hAnsi="Wingdings"/>
      </w:rPr>
    </w:lvl>
    <w:lvl w:ilvl="3" w:tplc="FFFFFFFF" w:tentative="1">
      <w:start w:val="1"/>
      <w:numFmt w:val="bullet"/>
      <w:lvlText w:val=""/>
      <w:lvlJc w:val="left"/>
      <w:pPr>
        <w:ind w:left="3091" w:hanging="360"/>
      </w:pPr>
      <w:rPr>
        <w:rFonts w:hint="default" w:ascii="Symbol" w:hAnsi="Symbol"/>
      </w:rPr>
    </w:lvl>
    <w:lvl w:ilvl="4" w:tplc="FFFFFFFF" w:tentative="1">
      <w:start w:val="1"/>
      <w:numFmt w:val="bullet"/>
      <w:lvlText w:val="o"/>
      <w:lvlJc w:val="left"/>
      <w:pPr>
        <w:ind w:left="3811" w:hanging="360"/>
      </w:pPr>
      <w:rPr>
        <w:rFonts w:hint="default" w:ascii="Courier New" w:hAnsi="Courier New" w:cs="Courier New"/>
      </w:rPr>
    </w:lvl>
    <w:lvl w:ilvl="5" w:tplc="FFFFFFFF" w:tentative="1">
      <w:start w:val="1"/>
      <w:numFmt w:val="bullet"/>
      <w:lvlText w:val=""/>
      <w:lvlJc w:val="left"/>
      <w:pPr>
        <w:ind w:left="4531" w:hanging="360"/>
      </w:pPr>
      <w:rPr>
        <w:rFonts w:hint="default" w:ascii="Wingdings" w:hAnsi="Wingdings"/>
      </w:rPr>
    </w:lvl>
    <w:lvl w:ilvl="6" w:tplc="FFFFFFFF" w:tentative="1">
      <w:start w:val="1"/>
      <w:numFmt w:val="bullet"/>
      <w:lvlText w:val=""/>
      <w:lvlJc w:val="left"/>
      <w:pPr>
        <w:ind w:left="5251" w:hanging="360"/>
      </w:pPr>
      <w:rPr>
        <w:rFonts w:hint="default" w:ascii="Symbol" w:hAnsi="Symbol"/>
      </w:rPr>
    </w:lvl>
    <w:lvl w:ilvl="7" w:tplc="FFFFFFFF" w:tentative="1">
      <w:start w:val="1"/>
      <w:numFmt w:val="bullet"/>
      <w:lvlText w:val="o"/>
      <w:lvlJc w:val="left"/>
      <w:pPr>
        <w:ind w:left="5971" w:hanging="360"/>
      </w:pPr>
      <w:rPr>
        <w:rFonts w:hint="default" w:ascii="Courier New" w:hAnsi="Courier New" w:cs="Courier New"/>
      </w:rPr>
    </w:lvl>
    <w:lvl w:ilvl="8" w:tplc="FFFFFFFF" w:tentative="1">
      <w:start w:val="1"/>
      <w:numFmt w:val="bullet"/>
      <w:lvlText w:val=""/>
      <w:lvlJc w:val="left"/>
      <w:pPr>
        <w:ind w:left="6691" w:hanging="360"/>
      </w:pPr>
      <w:rPr>
        <w:rFonts w:hint="default" w:ascii="Wingdings" w:hAnsi="Wingdings"/>
      </w:rPr>
    </w:lvl>
  </w:abstractNum>
  <w:abstractNum w:abstractNumId="8" w15:restartNumberingAfterBreak="0">
    <w:nsid w:val="3910472A"/>
    <w:multiLevelType w:val="hybridMultilevel"/>
    <w:tmpl w:val="C012E81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9" w15:restartNumberingAfterBreak="0">
    <w:nsid w:val="3E806B8B"/>
    <w:multiLevelType w:val="hybridMultilevel"/>
    <w:tmpl w:val="4B2C329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D5DA95E"/>
    <w:multiLevelType w:val="hybridMultilevel"/>
    <w:tmpl w:val="34A8A0FE"/>
    <w:lvl w:ilvl="0" w:tplc="B6D6E4C6">
      <w:start w:val="1"/>
      <w:numFmt w:val="upperRoman"/>
      <w:lvlText w:val="%1."/>
      <w:lvlJc w:val="left"/>
      <w:pPr>
        <w:ind w:left="720" w:hanging="360"/>
      </w:pPr>
    </w:lvl>
    <w:lvl w:ilvl="1" w:tplc="314A4790">
      <w:start w:val="1"/>
      <w:numFmt w:val="lowerLetter"/>
      <w:lvlText w:val="%2."/>
      <w:lvlJc w:val="left"/>
      <w:pPr>
        <w:ind w:left="1440" w:hanging="360"/>
      </w:pPr>
    </w:lvl>
    <w:lvl w:ilvl="2" w:tplc="F050DEC6">
      <w:start w:val="1"/>
      <w:numFmt w:val="lowerRoman"/>
      <w:lvlText w:val="%3."/>
      <w:lvlJc w:val="right"/>
      <w:pPr>
        <w:ind w:left="2160" w:hanging="180"/>
      </w:pPr>
    </w:lvl>
    <w:lvl w:ilvl="3" w:tplc="D4DEECF6">
      <w:start w:val="1"/>
      <w:numFmt w:val="decimal"/>
      <w:lvlText w:val="%4."/>
      <w:lvlJc w:val="left"/>
      <w:pPr>
        <w:ind w:left="2880" w:hanging="360"/>
      </w:pPr>
    </w:lvl>
    <w:lvl w:ilvl="4" w:tplc="536854FE">
      <w:start w:val="1"/>
      <w:numFmt w:val="lowerLetter"/>
      <w:lvlText w:val="%5."/>
      <w:lvlJc w:val="left"/>
      <w:pPr>
        <w:ind w:left="3600" w:hanging="360"/>
      </w:pPr>
    </w:lvl>
    <w:lvl w:ilvl="5" w:tplc="FDEA9BD4">
      <w:start w:val="1"/>
      <w:numFmt w:val="lowerRoman"/>
      <w:lvlText w:val="%6."/>
      <w:lvlJc w:val="right"/>
      <w:pPr>
        <w:ind w:left="4320" w:hanging="180"/>
      </w:pPr>
    </w:lvl>
    <w:lvl w:ilvl="6" w:tplc="B7523EA4">
      <w:start w:val="1"/>
      <w:numFmt w:val="decimal"/>
      <w:lvlText w:val="%7."/>
      <w:lvlJc w:val="left"/>
      <w:pPr>
        <w:ind w:left="5040" w:hanging="360"/>
      </w:pPr>
    </w:lvl>
    <w:lvl w:ilvl="7" w:tplc="6C8A6D80">
      <w:start w:val="1"/>
      <w:numFmt w:val="lowerLetter"/>
      <w:lvlText w:val="%8."/>
      <w:lvlJc w:val="left"/>
      <w:pPr>
        <w:ind w:left="5760" w:hanging="360"/>
      </w:pPr>
    </w:lvl>
    <w:lvl w:ilvl="8" w:tplc="4E00A5D6">
      <w:start w:val="1"/>
      <w:numFmt w:val="lowerRoman"/>
      <w:lvlText w:val="%9."/>
      <w:lvlJc w:val="right"/>
      <w:pPr>
        <w:ind w:left="6480" w:hanging="180"/>
      </w:pPr>
    </w:lvl>
  </w:abstractNum>
  <w:abstractNum w:abstractNumId="11" w15:restartNumberingAfterBreak="0">
    <w:nsid w:val="57745467"/>
    <w:multiLevelType w:val="hybridMultilevel"/>
    <w:tmpl w:val="6B7833F2"/>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2" w15:restartNumberingAfterBreak="0">
    <w:nsid w:val="5A442D42"/>
    <w:multiLevelType w:val="multilevel"/>
    <w:tmpl w:val="162E514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C13976"/>
    <w:multiLevelType w:val="hybridMultilevel"/>
    <w:tmpl w:val="1616C878"/>
    <w:lvl w:ilvl="0" w:tplc="45D8DA10">
      <w:start w:val="1"/>
      <w:numFmt w:val="decimal"/>
      <w:pStyle w:val="Tabla"/>
      <w:lvlText w:val="Tabla %1:"/>
      <w:lvlJc w:val="left"/>
      <w:pPr>
        <w:ind w:left="720" w:hanging="360"/>
      </w:pPr>
      <w:rPr>
        <w:rFonts w:hint="default" w:ascii="Verdana" w:hAnsi="Verdana"/>
        <w:b/>
        <w:i w:val="0"/>
        <w:sz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12924C1"/>
    <w:multiLevelType w:val="hybridMultilevel"/>
    <w:tmpl w:val="8474D05E"/>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5" w15:restartNumberingAfterBreak="0">
    <w:nsid w:val="699D7B4F"/>
    <w:multiLevelType w:val="hybridMultilevel"/>
    <w:tmpl w:val="EF04F5BC"/>
    <w:lvl w:ilvl="0" w:tplc="240A0001">
      <w:start w:val="1"/>
      <w:numFmt w:val="bullet"/>
      <w:lvlText w:val=""/>
      <w:lvlJc w:val="left"/>
      <w:pPr>
        <w:ind w:left="720" w:hanging="360"/>
      </w:pPr>
      <w:rPr>
        <w:rFonts w:hint="default" w:ascii="Symbol" w:hAnsi="Symbol"/>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57D7FBF"/>
    <w:multiLevelType w:val="multilevel"/>
    <w:tmpl w:val="0FF20A82"/>
    <w:lvl w:ilvl="0">
      <w:start w:val="3"/>
      <w:numFmt w:val="decimal"/>
      <w:lvlText w:val="%1"/>
      <w:lvlJc w:val="left"/>
      <w:pPr>
        <w:ind w:left="360" w:hanging="360"/>
      </w:pPr>
      <w:rPr>
        <w:rFonts w:hint="default"/>
      </w:rPr>
    </w:lvl>
    <w:lvl w:ilvl="1">
      <w:start w:val="3"/>
      <w:numFmt w:val="decimal"/>
      <w:lvlText w:val="%1.%2"/>
      <w:lvlJc w:val="left"/>
      <w:pPr>
        <w:ind w:left="566" w:hanging="360"/>
      </w:pPr>
      <w:rPr>
        <w:rFonts w:hint="default"/>
      </w:rPr>
    </w:lvl>
    <w:lvl w:ilvl="2">
      <w:start w:val="1"/>
      <w:numFmt w:val="decimal"/>
      <w:lvlText w:val="%1.%2.%3"/>
      <w:lvlJc w:val="left"/>
      <w:pPr>
        <w:ind w:left="1132" w:hanging="720"/>
      </w:pPr>
      <w:rPr>
        <w:rFonts w:hint="default"/>
      </w:rPr>
    </w:lvl>
    <w:lvl w:ilvl="3">
      <w:start w:val="1"/>
      <w:numFmt w:val="decimal"/>
      <w:lvlText w:val="%1.%2.%3.%4"/>
      <w:lvlJc w:val="left"/>
      <w:pPr>
        <w:ind w:left="1338" w:hanging="720"/>
      </w:pPr>
      <w:rPr>
        <w:rFonts w:hint="default"/>
      </w:rPr>
    </w:lvl>
    <w:lvl w:ilvl="4">
      <w:start w:val="1"/>
      <w:numFmt w:val="decimal"/>
      <w:lvlText w:val="%1.%2.%3.%4.%5"/>
      <w:lvlJc w:val="left"/>
      <w:pPr>
        <w:ind w:left="1544" w:hanging="720"/>
      </w:pPr>
      <w:rPr>
        <w:rFonts w:hint="default"/>
      </w:rPr>
    </w:lvl>
    <w:lvl w:ilvl="5">
      <w:start w:val="1"/>
      <w:numFmt w:val="decimal"/>
      <w:lvlText w:val="%1.%2.%3.%4.%5.%6"/>
      <w:lvlJc w:val="left"/>
      <w:pPr>
        <w:ind w:left="2110" w:hanging="1080"/>
      </w:pPr>
      <w:rPr>
        <w:rFonts w:hint="default"/>
      </w:rPr>
    </w:lvl>
    <w:lvl w:ilvl="6">
      <w:start w:val="1"/>
      <w:numFmt w:val="decimal"/>
      <w:lvlText w:val="%1.%2.%3.%4.%5.%6.%7"/>
      <w:lvlJc w:val="left"/>
      <w:pPr>
        <w:ind w:left="2316" w:hanging="1080"/>
      </w:pPr>
      <w:rPr>
        <w:rFonts w:hint="default"/>
      </w:rPr>
    </w:lvl>
    <w:lvl w:ilvl="7">
      <w:start w:val="1"/>
      <w:numFmt w:val="decimal"/>
      <w:lvlText w:val="%1.%2.%3.%4.%5.%6.%7.%8"/>
      <w:lvlJc w:val="left"/>
      <w:pPr>
        <w:ind w:left="2882" w:hanging="1440"/>
      </w:pPr>
      <w:rPr>
        <w:rFonts w:hint="default"/>
      </w:rPr>
    </w:lvl>
    <w:lvl w:ilvl="8">
      <w:start w:val="1"/>
      <w:numFmt w:val="decimal"/>
      <w:lvlText w:val="%1.%2.%3.%4.%5.%6.%7.%8.%9"/>
      <w:lvlJc w:val="left"/>
      <w:pPr>
        <w:ind w:left="3088" w:hanging="1440"/>
      </w:pPr>
      <w:rPr>
        <w:rFonts w:hint="default"/>
      </w:rPr>
    </w:lvl>
  </w:abstractNum>
  <w:num w:numId="1" w16cid:durableId="1694529877">
    <w:abstractNumId w:val="10"/>
  </w:num>
  <w:num w:numId="2" w16cid:durableId="640576260">
    <w:abstractNumId w:val="5"/>
  </w:num>
  <w:num w:numId="3" w16cid:durableId="1667703093">
    <w:abstractNumId w:val="3"/>
  </w:num>
  <w:num w:numId="4" w16cid:durableId="1123840299">
    <w:abstractNumId w:val="1"/>
  </w:num>
  <w:num w:numId="5" w16cid:durableId="1158226789">
    <w:abstractNumId w:val="6"/>
  </w:num>
  <w:num w:numId="6" w16cid:durableId="903099664">
    <w:abstractNumId w:val="9"/>
  </w:num>
  <w:num w:numId="7" w16cid:durableId="1817840538">
    <w:abstractNumId w:val="8"/>
  </w:num>
  <w:num w:numId="8" w16cid:durableId="2043823929">
    <w:abstractNumId w:val="15"/>
  </w:num>
  <w:num w:numId="9" w16cid:durableId="668486978">
    <w:abstractNumId w:val="13"/>
  </w:num>
  <w:num w:numId="10" w16cid:durableId="698973599">
    <w:abstractNumId w:val="4"/>
  </w:num>
  <w:num w:numId="11" w16cid:durableId="271012315">
    <w:abstractNumId w:val="7"/>
  </w:num>
  <w:num w:numId="12" w16cid:durableId="2098088880">
    <w:abstractNumId w:val="16"/>
  </w:num>
  <w:num w:numId="13" w16cid:durableId="1591892311">
    <w:abstractNumId w:val="12"/>
  </w:num>
  <w:num w:numId="14" w16cid:durableId="438305294">
    <w:abstractNumId w:val="11"/>
  </w:num>
  <w:num w:numId="15" w16cid:durableId="1407608471">
    <w:abstractNumId w:val="14"/>
  </w:num>
  <w:num w:numId="16" w16cid:durableId="130828962">
    <w:abstractNumId w:val="0"/>
  </w:num>
  <w:num w:numId="17" w16cid:durableId="2126925677">
    <w:abstractNumId w:val="2"/>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980"/>
    <w:rsid w:val="00001B1A"/>
    <w:rsid w:val="00002A89"/>
    <w:rsid w:val="00003C72"/>
    <w:rsid w:val="00003D24"/>
    <w:rsid w:val="00006D79"/>
    <w:rsid w:val="00006F83"/>
    <w:rsid w:val="00007794"/>
    <w:rsid w:val="00007F07"/>
    <w:rsid w:val="00012287"/>
    <w:rsid w:val="000131F2"/>
    <w:rsid w:val="00013C42"/>
    <w:rsid w:val="00014D67"/>
    <w:rsid w:val="00016A94"/>
    <w:rsid w:val="00016C28"/>
    <w:rsid w:val="00016C7E"/>
    <w:rsid w:val="00021DBB"/>
    <w:rsid w:val="00021FCC"/>
    <w:rsid w:val="00022206"/>
    <w:rsid w:val="00023153"/>
    <w:rsid w:val="00024F34"/>
    <w:rsid w:val="0002546A"/>
    <w:rsid w:val="00026A1C"/>
    <w:rsid w:val="00026FCC"/>
    <w:rsid w:val="00027F44"/>
    <w:rsid w:val="00031183"/>
    <w:rsid w:val="00031345"/>
    <w:rsid w:val="0003174F"/>
    <w:rsid w:val="000326DC"/>
    <w:rsid w:val="00032CBF"/>
    <w:rsid w:val="0003574A"/>
    <w:rsid w:val="000365A0"/>
    <w:rsid w:val="0003742B"/>
    <w:rsid w:val="0004205E"/>
    <w:rsid w:val="00042FA5"/>
    <w:rsid w:val="0004347C"/>
    <w:rsid w:val="000459EF"/>
    <w:rsid w:val="00047839"/>
    <w:rsid w:val="00047A6E"/>
    <w:rsid w:val="000504E7"/>
    <w:rsid w:val="00050524"/>
    <w:rsid w:val="00056CE0"/>
    <w:rsid w:val="00060D52"/>
    <w:rsid w:val="00063080"/>
    <w:rsid w:val="00066463"/>
    <w:rsid w:val="00066569"/>
    <w:rsid w:val="000704AC"/>
    <w:rsid w:val="0007636F"/>
    <w:rsid w:val="0008023F"/>
    <w:rsid w:val="00081CEE"/>
    <w:rsid w:val="00082561"/>
    <w:rsid w:val="00082817"/>
    <w:rsid w:val="00082FB9"/>
    <w:rsid w:val="0008453F"/>
    <w:rsid w:val="00084B49"/>
    <w:rsid w:val="00086B16"/>
    <w:rsid w:val="0008764E"/>
    <w:rsid w:val="00091286"/>
    <w:rsid w:val="00092C0A"/>
    <w:rsid w:val="00094315"/>
    <w:rsid w:val="00094D9F"/>
    <w:rsid w:val="000A1095"/>
    <w:rsid w:val="000A1B2F"/>
    <w:rsid w:val="000A2CE8"/>
    <w:rsid w:val="000A318E"/>
    <w:rsid w:val="000A33C6"/>
    <w:rsid w:val="000A35DA"/>
    <w:rsid w:val="000A3E34"/>
    <w:rsid w:val="000A5907"/>
    <w:rsid w:val="000A6716"/>
    <w:rsid w:val="000B1501"/>
    <w:rsid w:val="000B206C"/>
    <w:rsid w:val="000B30A6"/>
    <w:rsid w:val="000B39C5"/>
    <w:rsid w:val="000B4018"/>
    <w:rsid w:val="000B4110"/>
    <w:rsid w:val="000B4F3E"/>
    <w:rsid w:val="000B50F1"/>
    <w:rsid w:val="000C1563"/>
    <w:rsid w:val="000C41BE"/>
    <w:rsid w:val="000C584D"/>
    <w:rsid w:val="000C614C"/>
    <w:rsid w:val="000C6B85"/>
    <w:rsid w:val="000C6C52"/>
    <w:rsid w:val="000D1904"/>
    <w:rsid w:val="000D2DA8"/>
    <w:rsid w:val="000D512E"/>
    <w:rsid w:val="000E0152"/>
    <w:rsid w:val="000E370D"/>
    <w:rsid w:val="000E65A4"/>
    <w:rsid w:val="000E6AA4"/>
    <w:rsid w:val="000E7A08"/>
    <w:rsid w:val="001033DD"/>
    <w:rsid w:val="00105533"/>
    <w:rsid w:val="0010666D"/>
    <w:rsid w:val="001072FB"/>
    <w:rsid w:val="001074DD"/>
    <w:rsid w:val="0011148B"/>
    <w:rsid w:val="0011214C"/>
    <w:rsid w:val="00115FE3"/>
    <w:rsid w:val="00116659"/>
    <w:rsid w:val="0011725B"/>
    <w:rsid w:val="001175AA"/>
    <w:rsid w:val="00117F45"/>
    <w:rsid w:val="00120AEE"/>
    <w:rsid w:val="00123612"/>
    <w:rsid w:val="00125A3A"/>
    <w:rsid w:val="00126916"/>
    <w:rsid w:val="00126980"/>
    <w:rsid w:val="00126CD6"/>
    <w:rsid w:val="00127DDE"/>
    <w:rsid w:val="00130025"/>
    <w:rsid w:val="001303DD"/>
    <w:rsid w:val="0013267D"/>
    <w:rsid w:val="00133CA8"/>
    <w:rsid w:val="001348DA"/>
    <w:rsid w:val="00135C7F"/>
    <w:rsid w:val="001365B5"/>
    <w:rsid w:val="00136CD0"/>
    <w:rsid w:val="0013737F"/>
    <w:rsid w:val="00140742"/>
    <w:rsid w:val="0014105E"/>
    <w:rsid w:val="00141ECF"/>
    <w:rsid w:val="0014294A"/>
    <w:rsid w:val="00142BF2"/>
    <w:rsid w:val="00143563"/>
    <w:rsid w:val="001447C1"/>
    <w:rsid w:val="00145BCA"/>
    <w:rsid w:val="00151056"/>
    <w:rsid w:val="00151A24"/>
    <w:rsid w:val="0015216F"/>
    <w:rsid w:val="00153523"/>
    <w:rsid w:val="0015465C"/>
    <w:rsid w:val="00154865"/>
    <w:rsid w:val="00155229"/>
    <w:rsid w:val="00155DF2"/>
    <w:rsid w:val="00157729"/>
    <w:rsid w:val="001639BC"/>
    <w:rsid w:val="00164587"/>
    <w:rsid w:val="001665A3"/>
    <w:rsid w:val="00172FE2"/>
    <w:rsid w:val="001743EF"/>
    <w:rsid w:val="00174A31"/>
    <w:rsid w:val="00176B38"/>
    <w:rsid w:val="00177232"/>
    <w:rsid w:val="00180BCD"/>
    <w:rsid w:val="00182988"/>
    <w:rsid w:val="00183DA0"/>
    <w:rsid w:val="001840C5"/>
    <w:rsid w:val="00187186"/>
    <w:rsid w:val="001917BB"/>
    <w:rsid w:val="00191B8B"/>
    <w:rsid w:val="00193E32"/>
    <w:rsid w:val="001978EB"/>
    <w:rsid w:val="001A0396"/>
    <w:rsid w:val="001A1E25"/>
    <w:rsid w:val="001A2AF1"/>
    <w:rsid w:val="001A529E"/>
    <w:rsid w:val="001A5B36"/>
    <w:rsid w:val="001B7839"/>
    <w:rsid w:val="001C013E"/>
    <w:rsid w:val="001C062A"/>
    <w:rsid w:val="001C1D5E"/>
    <w:rsid w:val="001C3B04"/>
    <w:rsid w:val="001D1251"/>
    <w:rsid w:val="001D1743"/>
    <w:rsid w:val="001D17CF"/>
    <w:rsid w:val="001D2CF8"/>
    <w:rsid w:val="001D4B56"/>
    <w:rsid w:val="001D4F98"/>
    <w:rsid w:val="001D5FA2"/>
    <w:rsid w:val="001E0219"/>
    <w:rsid w:val="001E050E"/>
    <w:rsid w:val="001E1D27"/>
    <w:rsid w:val="001E2543"/>
    <w:rsid w:val="001E2AD0"/>
    <w:rsid w:val="001E484F"/>
    <w:rsid w:val="001E5DD0"/>
    <w:rsid w:val="001E6C60"/>
    <w:rsid w:val="001E7164"/>
    <w:rsid w:val="001F06CD"/>
    <w:rsid w:val="001F0A6B"/>
    <w:rsid w:val="001F14C7"/>
    <w:rsid w:val="001F238A"/>
    <w:rsid w:val="001F462D"/>
    <w:rsid w:val="001F6679"/>
    <w:rsid w:val="001F6D2A"/>
    <w:rsid w:val="0020046B"/>
    <w:rsid w:val="002019C8"/>
    <w:rsid w:val="00202DE1"/>
    <w:rsid w:val="00203151"/>
    <w:rsid w:val="002042E9"/>
    <w:rsid w:val="00204330"/>
    <w:rsid w:val="002066C9"/>
    <w:rsid w:val="002171A2"/>
    <w:rsid w:val="00220B6B"/>
    <w:rsid w:val="002217D1"/>
    <w:rsid w:val="00221BAB"/>
    <w:rsid w:val="002235C2"/>
    <w:rsid w:val="002264B8"/>
    <w:rsid w:val="00227B03"/>
    <w:rsid w:val="00232340"/>
    <w:rsid w:val="00232F0E"/>
    <w:rsid w:val="00235361"/>
    <w:rsid w:val="00236AFF"/>
    <w:rsid w:val="00236F62"/>
    <w:rsid w:val="00237250"/>
    <w:rsid w:val="00237D76"/>
    <w:rsid w:val="00242381"/>
    <w:rsid w:val="00243C29"/>
    <w:rsid w:val="00243D69"/>
    <w:rsid w:val="002450EA"/>
    <w:rsid w:val="0025013E"/>
    <w:rsid w:val="00251769"/>
    <w:rsid w:val="00251FCE"/>
    <w:rsid w:val="0025229F"/>
    <w:rsid w:val="00252F13"/>
    <w:rsid w:val="0025365F"/>
    <w:rsid w:val="00254313"/>
    <w:rsid w:val="002614C4"/>
    <w:rsid w:val="002626A8"/>
    <w:rsid w:val="00263443"/>
    <w:rsid w:val="00263A73"/>
    <w:rsid w:val="00264305"/>
    <w:rsid w:val="0026513E"/>
    <w:rsid w:val="00265BDF"/>
    <w:rsid w:val="002722BF"/>
    <w:rsid w:val="002729A5"/>
    <w:rsid w:val="00274AEF"/>
    <w:rsid w:val="00275211"/>
    <w:rsid w:val="00282D45"/>
    <w:rsid w:val="00285410"/>
    <w:rsid w:val="00285D29"/>
    <w:rsid w:val="002862C1"/>
    <w:rsid w:val="00286303"/>
    <w:rsid w:val="00286449"/>
    <w:rsid w:val="00287EC3"/>
    <w:rsid w:val="00293F29"/>
    <w:rsid w:val="002941D1"/>
    <w:rsid w:val="00295982"/>
    <w:rsid w:val="00295D72"/>
    <w:rsid w:val="00297EE9"/>
    <w:rsid w:val="002A1CD9"/>
    <w:rsid w:val="002A2A12"/>
    <w:rsid w:val="002A39B0"/>
    <w:rsid w:val="002A4799"/>
    <w:rsid w:val="002A5155"/>
    <w:rsid w:val="002A58BF"/>
    <w:rsid w:val="002A7B13"/>
    <w:rsid w:val="002A7E53"/>
    <w:rsid w:val="002B065F"/>
    <w:rsid w:val="002B5589"/>
    <w:rsid w:val="002C05D0"/>
    <w:rsid w:val="002C29B1"/>
    <w:rsid w:val="002C2F84"/>
    <w:rsid w:val="002C6429"/>
    <w:rsid w:val="002D096D"/>
    <w:rsid w:val="002D11FE"/>
    <w:rsid w:val="002D2CB2"/>
    <w:rsid w:val="002D34FF"/>
    <w:rsid w:val="002D35EC"/>
    <w:rsid w:val="002D3FE3"/>
    <w:rsid w:val="002D5E8B"/>
    <w:rsid w:val="002D6A57"/>
    <w:rsid w:val="002D6B33"/>
    <w:rsid w:val="002D78B7"/>
    <w:rsid w:val="002E4A97"/>
    <w:rsid w:val="002E5802"/>
    <w:rsid w:val="002E596F"/>
    <w:rsid w:val="002E5D3C"/>
    <w:rsid w:val="002E71C4"/>
    <w:rsid w:val="002E7AD8"/>
    <w:rsid w:val="002E7E81"/>
    <w:rsid w:val="002F226A"/>
    <w:rsid w:val="002F49D7"/>
    <w:rsid w:val="002F5F15"/>
    <w:rsid w:val="00301DC2"/>
    <w:rsid w:val="00302EE5"/>
    <w:rsid w:val="00303365"/>
    <w:rsid w:val="0030387F"/>
    <w:rsid w:val="003055F8"/>
    <w:rsid w:val="00310073"/>
    <w:rsid w:val="00312E39"/>
    <w:rsid w:val="00321BD8"/>
    <w:rsid w:val="003227FD"/>
    <w:rsid w:val="003251D8"/>
    <w:rsid w:val="00325A55"/>
    <w:rsid w:val="003260AE"/>
    <w:rsid w:val="0032778F"/>
    <w:rsid w:val="003320C2"/>
    <w:rsid w:val="00332613"/>
    <w:rsid w:val="00332FDB"/>
    <w:rsid w:val="0033301C"/>
    <w:rsid w:val="00333C63"/>
    <w:rsid w:val="003343DB"/>
    <w:rsid w:val="0033454A"/>
    <w:rsid w:val="00336427"/>
    <w:rsid w:val="00336655"/>
    <w:rsid w:val="00341049"/>
    <w:rsid w:val="00342B3C"/>
    <w:rsid w:val="00346554"/>
    <w:rsid w:val="00347D87"/>
    <w:rsid w:val="003503EB"/>
    <w:rsid w:val="00350767"/>
    <w:rsid w:val="00350B99"/>
    <w:rsid w:val="00350E4B"/>
    <w:rsid w:val="003533A1"/>
    <w:rsid w:val="003537E5"/>
    <w:rsid w:val="00353F4D"/>
    <w:rsid w:val="00354203"/>
    <w:rsid w:val="00356982"/>
    <w:rsid w:val="00360A99"/>
    <w:rsid w:val="00360EDA"/>
    <w:rsid w:val="003637F9"/>
    <w:rsid w:val="00364C7A"/>
    <w:rsid w:val="003651DE"/>
    <w:rsid w:val="0036580C"/>
    <w:rsid w:val="00367A5F"/>
    <w:rsid w:val="00367CB8"/>
    <w:rsid w:val="003711C0"/>
    <w:rsid w:val="00373197"/>
    <w:rsid w:val="00373749"/>
    <w:rsid w:val="00374936"/>
    <w:rsid w:val="003801D0"/>
    <w:rsid w:val="00380FDF"/>
    <w:rsid w:val="003813FB"/>
    <w:rsid w:val="0038390A"/>
    <w:rsid w:val="003844E9"/>
    <w:rsid w:val="0039335A"/>
    <w:rsid w:val="00393AB0"/>
    <w:rsid w:val="003A0BBF"/>
    <w:rsid w:val="003A2942"/>
    <w:rsid w:val="003A3C08"/>
    <w:rsid w:val="003A3E15"/>
    <w:rsid w:val="003A4066"/>
    <w:rsid w:val="003A4C54"/>
    <w:rsid w:val="003A6449"/>
    <w:rsid w:val="003A73D2"/>
    <w:rsid w:val="003B3F46"/>
    <w:rsid w:val="003B4DDE"/>
    <w:rsid w:val="003B5F48"/>
    <w:rsid w:val="003B625C"/>
    <w:rsid w:val="003B643D"/>
    <w:rsid w:val="003B69CA"/>
    <w:rsid w:val="003C04CC"/>
    <w:rsid w:val="003C0C28"/>
    <w:rsid w:val="003C0F32"/>
    <w:rsid w:val="003C4567"/>
    <w:rsid w:val="003C6CAC"/>
    <w:rsid w:val="003D183D"/>
    <w:rsid w:val="003D3516"/>
    <w:rsid w:val="003D3763"/>
    <w:rsid w:val="003D72DA"/>
    <w:rsid w:val="003E1394"/>
    <w:rsid w:val="003E1679"/>
    <w:rsid w:val="003E582F"/>
    <w:rsid w:val="003E6883"/>
    <w:rsid w:val="003E722C"/>
    <w:rsid w:val="003E78CE"/>
    <w:rsid w:val="003E7CE7"/>
    <w:rsid w:val="003F3CC6"/>
    <w:rsid w:val="003F4CE7"/>
    <w:rsid w:val="003F779F"/>
    <w:rsid w:val="003F787C"/>
    <w:rsid w:val="004019E4"/>
    <w:rsid w:val="00401B59"/>
    <w:rsid w:val="004056FE"/>
    <w:rsid w:val="00405CE5"/>
    <w:rsid w:val="00406103"/>
    <w:rsid w:val="0041114C"/>
    <w:rsid w:val="004126EB"/>
    <w:rsid w:val="00415203"/>
    <w:rsid w:val="0041604F"/>
    <w:rsid w:val="00416F55"/>
    <w:rsid w:val="0041752B"/>
    <w:rsid w:val="0042237F"/>
    <w:rsid w:val="0042467B"/>
    <w:rsid w:val="004248F1"/>
    <w:rsid w:val="00427DD9"/>
    <w:rsid w:val="004317DB"/>
    <w:rsid w:val="00431BB6"/>
    <w:rsid w:val="00432A95"/>
    <w:rsid w:val="00432C5C"/>
    <w:rsid w:val="00435FA8"/>
    <w:rsid w:val="004373EE"/>
    <w:rsid w:val="00437C19"/>
    <w:rsid w:val="0044181E"/>
    <w:rsid w:val="00444CD8"/>
    <w:rsid w:val="004559E6"/>
    <w:rsid w:val="004567AE"/>
    <w:rsid w:val="00456927"/>
    <w:rsid w:val="00457B0C"/>
    <w:rsid w:val="00460391"/>
    <w:rsid w:val="00460A13"/>
    <w:rsid w:val="00461D1F"/>
    <w:rsid w:val="00467A18"/>
    <w:rsid w:val="00470148"/>
    <w:rsid w:val="00470526"/>
    <w:rsid w:val="00471A7A"/>
    <w:rsid w:val="00472162"/>
    <w:rsid w:val="00474D14"/>
    <w:rsid w:val="00475D2E"/>
    <w:rsid w:val="00477E7A"/>
    <w:rsid w:val="00481D09"/>
    <w:rsid w:val="004838B3"/>
    <w:rsid w:val="004848A4"/>
    <w:rsid w:val="00487737"/>
    <w:rsid w:val="00496BDC"/>
    <w:rsid w:val="004A0755"/>
    <w:rsid w:val="004A4172"/>
    <w:rsid w:val="004A46F0"/>
    <w:rsid w:val="004A6BE3"/>
    <w:rsid w:val="004B078F"/>
    <w:rsid w:val="004B6BFD"/>
    <w:rsid w:val="004C3691"/>
    <w:rsid w:val="004C4371"/>
    <w:rsid w:val="004C5399"/>
    <w:rsid w:val="004C71FE"/>
    <w:rsid w:val="004C7D38"/>
    <w:rsid w:val="004D0B87"/>
    <w:rsid w:val="004D0D86"/>
    <w:rsid w:val="004D10A4"/>
    <w:rsid w:val="004D10C6"/>
    <w:rsid w:val="004D2643"/>
    <w:rsid w:val="004D294E"/>
    <w:rsid w:val="004D3D03"/>
    <w:rsid w:val="004D4586"/>
    <w:rsid w:val="004D6329"/>
    <w:rsid w:val="004E034B"/>
    <w:rsid w:val="004E15DF"/>
    <w:rsid w:val="004E17FC"/>
    <w:rsid w:val="004E274E"/>
    <w:rsid w:val="004E517F"/>
    <w:rsid w:val="004E62D8"/>
    <w:rsid w:val="004E6C4B"/>
    <w:rsid w:val="004F096C"/>
    <w:rsid w:val="004F226C"/>
    <w:rsid w:val="004F4DCD"/>
    <w:rsid w:val="004F530F"/>
    <w:rsid w:val="004F778E"/>
    <w:rsid w:val="004F7A38"/>
    <w:rsid w:val="0050148F"/>
    <w:rsid w:val="00502F91"/>
    <w:rsid w:val="00507E06"/>
    <w:rsid w:val="005108C7"/>
    <w:rsid w:val="0051275C"/>
    <w:rsid w:val="00513F77"/>
    <w:rsid w:val="005166F8"/>
    <w:rsid w:val="00520AAA"/>
    <w:rsid w:val="00520B2A"/>
    <w:rsid w:val="00526F7C"/>
    <w:rsid w:val="00527AFC"/>
    <w:rsid w:val="00527D7A"/>
    <w:rsid w:val="005303D3"/>
    <w:rsid w:val="005319F1"/>
    <w:rsid w:val="00532AD3"/>
    <w:rsid w:val="005338E4"/>
    <w:rsid w:val="0053451C"/>
    <w:rsid w:val="00534B8F"/>
    <w:rsid w:val="005352CC"/>
    <w:rsid w:val="005372F8"/>
    <w:rsid w:val="00540DA8"/>
    <w:rsid w:val="0054286C"/>
    <w:rsid w:val="00542CF3"/>
    <w:rsid w:val="00543E5A"/>
    <w:rsid w:val="00545A32"/>
    <w:rsid w:val="00545E07"/>
    <w:rsid w:val="0054645F"/>
    <w:rsid w:val="00547E07"/>
    <w:rsid w:val="00550CEC"/>
    <w:rsid w:val="00551FC4"/>
    <w:rsid w:val="005573A2"/>
    <w:rsid w:val="005579A8"/>
    <w:rsid w:val="005616ED"/>
    <w:rsid w:val="005629D0"/>
    <w:rsid w:val="00563E87"/>
    <w:rsid w:val="00564A4E"/>
    <w:rsid w:val="00566541"/>
    <w:rsid w:val="00567C3D"/>
    <w:rsid w:val="00571851"/>
    <w:rsid w:val="00575D75"/>
    <w:rsid w:val="00576983"/>
    <w:rsid w:val="005815B6"/>
    <w:rsid w:val="00581F88"/>
    <w:rsid w:val="00581FC6"/>
    <w:rsid w:val="005824B3"/>
    <w:rsid w:val="00584E85"/>
    <w:rsid w:val="005871DA"/>
    <w:rsid w:val="00587695"/>
    <w:rsid w:val="0059054D"/>
    <w:rsid w:val="0059127D"/>
    <w:rsid w:val="00591975"/>
    <w:rsid w:val="00592F2C"/>
    <w:rsid w:val="0059316B"/>
    <w:rsid w:val="00593C53"/>
    <w:rsid w:val="00593EC4"/>
    <w:rsid w:val="005949A8"/>
    <w:rsid w:val="005954BC"/>
    <w:rsid w:val="005A077D"/>
    <w:rsid w:val="005A0C7A"/>
    <w:rsid w:val="005A2546"/>
    <w:rsid w:val="005A4320"/>
    <w:rsid w:val="005A498D"/>
    <w:rsid w:val="005A4F38"/>
    <w:rsid w:val="005A578F"/>
    <w:rsid w:val="005A7FDD"/>
    <w:rsid w:val="005B22B9"/>
    <w:rsid w:val="005B5720"/>
    <w:rsid w:val="005B6AB7"/>
    <w:rsid w:val="005B6B4D"/>
    <w:rsid w:val="005B78A2"/>
    <w:rsid w:val="005C0468"/>
    <w:rsid w:val="005C0ACF"/>
    <w:rsid w:val="005C1073"/>
    <w:rsid w:val="005C19CA"/>
    <w:rsid w:val="005C258C"/>
    <w:rsid w:val="005C2F0B"/>
    <w:rsid w:val="005C335F"/>
    <w:rsid w:val="005C4522"/>
    <w:rsid w:val="005D2AEF"/>
    <w:rsid w:val="005D4035"/>
    <w:rsid w:val="005D49BF"/>
    <w:rsid w:val="005D8A6B"/>
    <w:rsid w:val="005E1FC6"/>
    <w:rsid w:val="005E33FC"/>
    <w:rsid w:val="005E4B8C"/>
    <w:rsid w:val="005F07BA"/>
    <w:rsid w:val="005F148A"/>
    <w:rsid w:val="005F30C3"/>
    <w:rsid w:val="005F373D"/>
    <w:rsid w:val="005F3872"/>
    <w:rsid w:val="005F4D62"/>
    <w:rsid w:val="005F7863"/>
    <w:rsid w:val="005F79D0"/>
    <w:rsid w:val="006003F5"/>
    <w:rsid w:val="0060353B"/>
    <w:rsid w:val="00604DBF"/>
    <w:rsid w:val="00604DFC"/>
    <w:rsid w:val="00611524"/>
    <w:rsid w:val="00614138"/>
    <w:rsid w:val="00614F6F"/>
    <w:rsid w:val="00620876"/>
    <w:rsid w:val="00621761"/>
    <w:rsid w:val="006230E0"/>
    <w:rsid w:val="00624FD0"/>
    <w:rsid w:val="00630A22"/>
    <w:rsid w:val="00630C5E"/>
    <w:rsid w:val="006315B4"/>
    <w:rsid w:val="00631935"/>
    <w:rsid w:val="00635A29"/>
    <w:rsid w:val="00635AC3"/>
    <w:rsid w:val="00636FFB"/>
    <w:rsid w:val="006420B9"/>
    <w:rsid w:val="006451BF"/>
    <w:rsid w:val="00645A3C"/>
    <w:rsid w:val="0065070E"/>
    <w:rsid w:val="0065333A"/>
    <w:rsid w:val="00654CCF"/>
    <w:rsid w:val="00654FC3"/>
    <w:rsid w:val="006563B6"/>
    <w:rsid w:val="00656473"/>
    <w:rsid w:val="00656507"/>
    <w:rsid w:val="00660892"/>
    <w:rsid w:val="0066293C"/>
    <w:rsid w:val="0066386D"/>
    <w:rsid w:val="00665C2E"/>
    <w:rsid w:val="00665D0A"/>
    <w:rsid w:val="00665DE4"/>
    <w:rsid w:val="00665F82"/>
    <w:rsid w:val="00667716"/>
    <w:rsid w:val="0067186C"/>
    <w:rsid w:val="006719D9"/>
    <w:rsid w:val="00671E11"/>
    <w:rsid w:val="006779DA"/>
    <w:rsid w:val="0068111F"/>
    <w:rsid w:val="00682304"/>
    <w:rsid w:val="00682CA6"/>
    <w:rsid w:val="0068730C"/>
    <w:rsid w:val="00687C6C"/>
    <w:rsid w:val="00687EB3"/>
    <w:rsid w:val="00690058"/>
    <w:rsid w:val="00692980"/>
    <w:rsid w:val="00692C45"/>
    <w:rsid w:val="00693246"/>
    <w:rsid w:val="0069506F"/>
    <w:rsid w:val="00696582"/>
    <w:rsid w:val="006A0D7B"/>
    <w:rsid w:val="006A1DBB"/>
    <w:rsid w:val="006A1F32"/>
    <w:rsid w:val="006B226B"/>
    <w:rsid w:val="006B4882"/>
    <w:rsid w:val="006B4970"/>
    <w:rsid w:val="006B4E40"/>
    <w:rsid w:val="006B7677"/>
    <w:rsid w:val="006B79F4"/>
    <w:rsid w:val="006C103A"/>
    <w:rsid w:val="006C1840"/>
    <w:rsid w:val="006C417E"/>
    <w:rsid w:val="006C4E6A"/>
    <w:rsid w:val="006C50E8"/>
    <w:rsid w:val="006D095C"/>
    <w:rsid w:val="006D0D97"/>
    <w:rsid w:val="006D2EBF"/>
    <w:rsid w:val="006D42D8"/>
    <w:rsid w:val="006D464D"/>
    <w:rsid w:val="006D4D20"/>
    <w:rsid w:val="006E0FB9"/>
    <w:rsid w:val="006E3E52"/>
    <w:rsid w:val="006E5B4C"/>
    <w:rsid w:val="006E5D9E"/>
    <w:rsid w:val="006E6F11"/>
    <w:rsid w:val="006F0B6B"/>
    <w:rsid w:val="006F144D"/>
    <w:rsid w:val="006F37DD"/>
    <w:rsid w:val="006F3F9D"/>
    <w:rsid w:val="006F461B"/>
    <w:rsid w:val="006F622C"/>
    <w:rsid w:val="006F7EA7"/>
    <w:rsid w:val="00700FF6"/>
    <w:rsid w:val="00704D44"/>
    <w:rsid w:val="00705135"/>
    <w:rsid w:val="0070776D"/>
    <w:rsid w:val="007100E8"/>
    <w:rsid w:val="00710D36"/>
    <w:rsid w:val="00715A68"/>
    <w:rsid w:val="00715DD5"/>
    <w:rsid w:val="00715ECF"/>
    <w:rsid w:val="00716F1E"/>
    <w:rsid w:val="00717182"/>
    <w:rsid w:val="007175DE"/>
    <w:rsid w:val="00717A04"/>
    <w:rsid w:val="00717BFE"/>
    <w:rsid w:val="007208C5"/>
    <w:rsid w:val="00723422"/>
    <w:rsid w:val="0072585F"/>
    <w:rsid w:val="00725BB4"/>
    <w:rsid w:val="0073180A"/>
    <w:rsid w:val="00732997"/>
    <w:rsid w:val="007336C3"/>
    <w:rsid w:val="00733C46"/>
    <w:rsid w:val="00735033"/>
    <w:rsid w:val="00744D8B"/>
    <w:rsid w:val="00745014"/>
    <w:rsid w:val="00747024"/>
    <w:rsid w:val="00756485"/>
    <w:rsid w:val="0075705D"/>
    <w:rsid w:val="00757CDA"/>
    <w:rsid w:val="007614AE"/>
    <w:rsid w:val="00761B94"/>
    <w:rsid w:val="007626E1"/>
    <w:rsid w:val="00762C9F"/>
    <w:rsid w:val="00764FF1"/>
    <w:rsid w:val="00767F65"/>
    <w:rsid w:val="00770D6C"/>
    <w:rsid w:val="00772DBE"/>
    <w:rsid w:val="00773512"/>
    <w:rsid w:val="00773B88"/>
    <w:rsid w:val="00776834"/>
    <w:rsid w:val="00783515"/>
    <w:rsid w:val="00787C94"/>
    <w:rsid w:val="00791BCB"/>
    <w:rsid w:val="007921BD"/>
    <w:rsid w:val="00792703"/>
    <w:rsid w:val="00793351"/>
    <w:rsid w:val="00793A02"/>
    <w:rsid w:val="00795C6B"/>
    <w:rsid w:val="00797DC5"/>
    <w:rsid w:val="007A1566"/>
    <w:rsid w:val="007A3995"/>
    <w:rsid w:val="007A3C05"/>
    <w:rsid w:val="007A5AC5"/>
    <w:rsid w:val="007A6523"/>
    <w:rsid w:val="007A7D8E"/>
    <w:rsid w:val="007B622D"/>
    <w:rsid w:val="007C0556"/>
    <w:rsid w:val="007C3141"/>
    <w:rsid w:val="007C4288"/>
    <w:rsid w:val="007C484E"/>
    <w:rsid w:val="007C4FDF"/>
    <w:rsid w:val="007C7A3C"/>
    <w:rsid w:val="007D4853"/>
    <w:rsid w:val="007D57C4"/>
    <w:rsid w:val="007D6BE4"/>
    <w:rsid w:val="007E0429"/>
    <w:rsid w:val="007E13A9"/>
    <w:rsid w:val="007E1768"/>
    <w:rsid w:val="007E29E1"/>
    <w:rsid w:val="007E41DE"/>
    <w:rsid w:val="007E4CE3"/>
    <w:rsid w:val="007E5AB0"/>
    <w:rsid w:val="007E5EEB"/>
    <w:rsid w:val="007E6970"/>
    <w:rsid w:val="007E6B55"/>
    <w:rsid w:val="007F0EBC"/>
    <w:rsid w:val="007F2B1F"/>
    <w:rsid w:val="007F2F98"/>
    <w:rsid w:val="007F5E3B"/>
    <w:rsid w:val="00802F7A"/>
    <w:rsid w:val="0080578D"/>
    <w:rsid w:val="00806A1C"/>
    <w:rsid w:val="00806E33"/>
    <w:rsid w:val="0080773A"/>
    <w:rsid w:val="00811788"/>
    <w:rsid w:val="00816338"/>
    <w:rsid w:val="008173F3"/>
    <w:rsid w:val="008202D4"/>
    <w:rsid w:val="0082117C"/>
    <w:rsid w:val="008227E9"/>
    <w:rsid w:val="00822A1A"/>
    <w:rsid w:val="00823B2C"/>
    <w:rsid w:val="008252C5"/>
    <w:rsid w:val="00826024"/>
    <w:rsid w:val="00831860"/>
    <w:rsid w:val="008323D5"/>
    <w:rsid w:val="00832F2D"/>
    <w:rsid w:val="00834FD6"/>
    <w:rsid w:val="00836C6A"/>
    <w:rsid w:val="00841026"/>
    <w:rsid w:val="00841C9F"/>
    <w:rsid w:val="00842714"/>
    <w:rsid w:val="0084294E"/>
    <w:rsid w:val="00843C81"/>
    <w:rsid w:val="00843EFF"/>
    <w:rsid w:val="008442A5"/>
    <w:rsid w:val="008442D9"/>
    <w:rsid w:val="00844D9F"/>
    <w:rsid w:val="00844F27"/>
    <w:rsid w:val="0084512C"/>
    <w:rsid w:val="008477A9"/>
    <w:rsid w:val="008509AA"/>
    <w:rsid w:val="0085416A"/>
    <w:rsid w:val="00856B0F"/>
    <w:rsid w:val="00863EB7"/>
    <w:rsid w:val="00865B64"/>
    <w:rsid w:val="0086691B"/>
    <w:rsid w:val="0087186A"/>
    <w:rsid w:val="00871FA0"/>
    <w:rsid w:val="008723AE"/>
    <w:rsid w:val="00872C56"/>
    <w:rsid w:val="0087481B"/>
    <w:rsid w:val="00874F67"/>
    <w:rsid w:val="0087670D"/>
    <w:rsid w:val="00876AC2"/>
    <w:rsid w:val="00877427"/>
    <w:rsid w:val="0088374B"/>
    <w:rsid w:val="00883F43"/>
    <w:rsid w:val="00884C98"/>
    <w:rsid w:val="00884CE2"/>
    <w:rsid w:val="00885E7D"/>
    <w:rsid w:val="0089035C"/>
    <w:rsid w:val="008903C9"/>
    <w:rsid w:val="008904CE"/>
    <w:rsid w:val="0089363F"/>
    <w:rsid w:val="00893F85"/>
    <w:rsid w:val="00894D05"/>
    <w:rsid w:val="008967B7"/>
    <w:rsid w:val="00896ED8"/>
    <w:rsid w:val="008A209D"/>
    <w:rsid w:val="008A20A4"/>
    <w:rsid w:val="008A2436"/>
    <w:rsid w:val="008A2C6D"/>
    <w:rsid w:val="008A319B"/>
    <w:rsid w:val="008A4E8C"/>
    <w:rsid w:val="008A511C"/>
    <w:rsid w:val="008A563D"/>
    <w:rsid w:val="008A7359"/>
    <w:rsid w:val="008B0C50"/>
    <w:rsid w:val="008B0D33"/>
    <w:rsid w:val="008B3B0A"/>
    <w:rsid w:val="008C2BA0"/>
    <w:rsid w:val="008C4D59"/>
    <w:rsid w:val="008C622A"/>
    <w:rsid w:val="008C66F9"/>
    <w:rsid w:val="008C69F2"/>
    <w:rsid w:val="008C7819"/>
    <w:rsid w:val="008D1D44"/>
    <w:rsid w:val="008D3E6C"/>
    <w:rsid w:val="008D44B2"/>
    <w:rsid w:val="008D7042"/>
    <w:rsid w:val="008D717C"/>
    <w:rsid w:val="008E04EC"/>
    <w:rsid w:val="008E43F4"/>
    <w:rsid w:val="008E62D0"/>
    <w:rsid w:val="008F1DE8"/>
    <w:rsid w:val="008F393A"/>
    <w:rsid w:val="008F42F6"/>
    <w:rsid w:val="008F5282"/>
    <w:rsid w:val="008F58AB"/>
    <w:rsid w:val="008F7451"/>
    <w:rsid w:val="0090732C"/>
    <w:rsid w:val="0091007C"/>
    <w:rsid w:val="00911201"/>
    <w:rsid w:val="00912548"/>
    <w:rsid w:val="00912B12"/>
    <w:rsid w:val="00912BAC"/>
    <w:rsid w:val="0091335A"/>
    <w:rsid w:val="00914DC3"/>
    <w:rsid w:val="00917059"/>
    <w:rsid w:val="00924FA8"/>
    <w:rsid w:val="00925058"/>
    <w:rsid w:val="00925EAE"/>
    <w:rsid w:val="00926CDB"/>
    <w:rsid w:val="0092764A"/>
    <w:rsid w:val="009279C1"/>
    <w:rsid w:val="00927C7B"/>
    <w:rsid w:val="00930113"/>
    <w:rsid w:val="009356EC"/>
    <w:rsid w:val="0093598A"/>
    <w:rsid w:val="00937531"/>
    <w:rsid w:val="00937FB2"/>
    <w:rsid w:val="0094114F"/>
    <w:rsid w:val="0094336E"/>
    <w:rsid w:val="009435A1"/>
    <w:rsid w:val="009442C7"/>
    <w:rsid w:val="00944DAE"/>
    <w:rsid w:val="00945F92"/>
    <w:rsid w:val="00950158"/>
    <w:rsid w:val="0095690D"/>
    <w:rsid w:val="00957D19"/>
    <w:rsid w:val="00957D66"/>
    <w:rsid w:val="009609C5"/>
    <w:rsid w:val="009614D2"/>
    <w:rsid w:val="009644A8"/>
    <w:rsid w:val="00965B1A"/>
    <w:rsid w:val="00966C6C"/>
    <w:rsid w:val="00966DFB"/>
    <w:rsid w:val="00967206"/>
    <w:rsid w:val="009701AA"/>
    <w:rsid w:val="00970EC8"/>
    <w:rsid w:val="00971B57"/>
    <w:rsid w:val="00971EB2"/>
    <w:rsid w:val="00973D80"/>
    <w:rsid w:val="00974130"/>
    <w:rsid w:val="00976749"/>
    <w:rsid w:val="00976933"/>
    <w:rsid w:val="00977AD8"/>
    <w:rsid w:val="00980F69"/>
    <w:rsid w:val="0098120B"/>
    <w:rsid w:val="0098165A"/>
    <w:rsid w:val="00981893"/>
    <w:rsid w:val="00981B04"/>
    <w:rsid w:val="00983221"/>
    <w:rsid w:val="00984974"/>
    <w:rsid w:val="00984B74"/>
    <w:rsid w:val="00986438"/>
    <w:rsid w:val="00987DBF"/>
    <w:rsid w:val="009947A4"/>
    <w:rsid w:val="009970F9"/>
    <w:rsid w:val="009A43E2"/>
    <w:rsid w:val="009A45A8"/>
    <w:rsid w:val="009A5590"/>
    <w:rsid w:val="009B0799"/>
    <w:rsid w:val="009B2DEE"/>
    <w:rsid w:val="009B2F5B"/>
    <w:rsid w:val="009B5062"/>
    <w:rsid w:val="009C3837"/>
    <w:rsid w:val="009C44BD"/>
    <w:rsid w:val="009C4C6A"/>
    <w:rsid w:val="009C537F"/>
    <w:rsid w:val="009D0585"/>
    <w:rsid w:val="009D11B5"/>
    <w:rsid w:val="009D1A4F"/>
    <w:rsid w:val="009D248E"/>
    <w:rsid w:val="009D2BB3"/>
    <w:rsid w:val="009D5F51"/>
    <w:rsid w:val="009E00A9"/>
    <w:rsid w:val="009E0846"/>
    <w:rsid w:val="009E0A58"/>
    <w:rsid w:val="009E0DFA"/>
    <w:rsid w:val="009E18EF"/>
    <w:rsid w:val="009E1EF4"/>
    <w:rsid w:val="009E1F32"/>
    <w:rsid w:val="009E3D77"/>
    <w:rsid w:val="009E4BD5"/>
    <w:rsid w:val="009E6FD1"/>
    <w:rsid w:val="009F06FC"/>
    <w:rsid w:val="009F1BE0"/>
    <w:rsid w:val="009F4CF4"/>
    <w:rsid w:val="009F6AEB"/>
    <w:rsid w:val="009F7CED"/>
    <w:rsid w:val="00A0013F"/>
    <w:rsid w:val="00A00FC6"/>
    <w:rsid w:val="00A03728"/>
    <w:rsid w:val="00A03C3C"/>
    <w:rsid w:val="00A04569"/>
    <w:rsid w:val="00A05476"/>
    <w:rsid w:val="00A0736A"/>
    <w:rsid w:val="00A07DE7"/>
    <w:rsid w:val="00A120D6"/>
    <w:rsid w:val="00A1301A"/>
    <w:rsid w:val="00A139F5"/>
    <w:rsid w:val="00A14C37"/>
    <w:rsid w:val="00A161B9"/>
    <w:rsid w:val="00A1657D"/>
    <w:rsid w:val="00A16DAE"/>
    <w:rsid w:val="00A194FC"/>
    <w:rsid w:val="00A219D7"/>
    <w:rsid w:val="00A23496"/>
    <w:rsid w:val="00A25F52"/>
    <w:rsid w:val="00A2742E"/>
    <w:rsid w:val="00A2785C"/>
    <w:rsid w:val="00A31A41"/>
    <w:rsid w:val="00A33DCF"/>
    <w:rsid w:val="00A35DD6"/>
    <w:rsid w:val="00A377FE"/>
    <w:rsid w:val="00A3782F"/>
    <w:rsid w:val="00A40CD8"/>
    <w:rsid w:val="00A4128C"/>
    <w:rsid w:val="00A41AEF"/>
    <w:rsid w:val="00A41AF0"/>
    <w:rsid w:val="00A446A5"/>
    <w:rsid w:val="00A447B3"/>
    <w:rsid w:val="00A4514E"/>
    <w:rsid w:val="00A500DD"/>
    <w:rsid w:val="00A513FD"/>
    <w:rsid w:val="00A51F17"/>
    <w:rsid w:val="00A52C3F"/>
    <w:rsid w:val="00A53687"/>
    <w:rsid w:val="00A54323"/>
    <w:rsid w:val="00A55DB6"/>
    <w:rsid w:val="00A57B2E"/>
    <w:rsid w:val="00A6043A"/>
    <w:rsid w:val="00A6054E"/>
    <w:rsid w:val="00A61784"/>
    <w:rsid w:val="00A64120"/>
    <w:rsid w:val="00A65534"/>
    <w:rsid w:val="00A6575D"/>
    <w:rsid w:val="00A670E1"/>
    <w:rsid w:val="00A67136"/>
    <w:rsid w:val="00A726FE"/>
    <w:rsid w:val="00A72973"/>
    <w:rsid w:val="00A74AFD"/>
    <w:rsid w:val="00A76F16"/>
    <w:rsid w:val="00A80613"/>
    <w:rsid w:val="00A82138"/>
    <w:rsid w:val="00A83A98"/>
    <w:rsid w:val="00A84FFC"/>
    <w:rsid w:val="00A8547D"/>
    <w:rsid w:val="00A85AEA"/>
    <w:rsid w:val="00A94019"/>
    <w:rsid w:val="00AA1BAE"/>
    <w:rsid w:val="00AA28E8"/>
    <w:rsid w:val="00AA5799"/>
    <w:rsid w:val="00AA6405"/>
    <w:rsid w:val="00AA752F"/>
    <w:rsid w:val="00AB0708"/>
    <w:rsid w:val="00AB0C45"/>
    <w:rsid w:val="00AB6652"/>
    <w:rsid w:val="00AC1AF8"/>
    <w:rsid w:val="00AC2AA8"/>
    <w:rsid w:val="00AC447D"/>
    <w:rsid w:val="00AC50F1"/>
    <w:rsid w:val="00AC7164"/>
    <w:rsid w:val="00AD12E1"/>
    <w:rsid w:val="00AD3865"/>
    <w:rsid w:val="00AD454B"/>
    <w:rsid w:val="00AD5446"/>
    <w:rsid w:val="00AD5EF4"/>
    <w:rsid w:val="00AD623F"/>
    <w:rsid w:val="00AE03F3"/>
    <w:rsid w:val="00AE14F8"/>
    <w:rsid w:val="00AE21FB"/>
    <w:rsid w:val="00AE2790"/>
    <w:rsid w:val="00AE28A7"/>
    <w:rsid w:val="00AE3B87"/>
    <w:rsid w:val="00AE4961"/>
    <w:rsid w:val="00AF060D"/>
    <w:rsid w:val="00AF5E71"/>
    <w:rsid w:val="00B00147"/>
    <w:rsid w:val="00B00901"/>
    <w:rsid w:val="00B03377"/>
    <w:rsid w:val="00B048F0"/>
    <w:rsid w:val="00B06B16"/>
    <w:rsid w:val="00B10AD0"/>
    <w:rsid w:val="00B11276"/>
    <w:rsid w:val="00B13AE3"/>
    <w:rsid w:val="00B14303"/>
    <w:rsid w:val="00B15B78"/>
    <w:rsid w:val="00B15D7F"/>
    <w:rsid w:val="00B17BD8"/>
    <w:rsid w:val="00B216DE"/>
    <w:rsid w:val="00B22565"/>
    <w:rsid w:val="00B2476E"/>
    <w:rsid w:val="00B25550"/>
    <w:rsid w:val="00B26D87"/>
    <w:rsid w:val="00B30DCD"/>
    <w:rsid w:val="00B326AA"/>
    <w:rsid w:val="00B338A0"/>
    <w:rsid w:val="00B349F1"/>
    <w:rsid w:val="00B377D3"/>
    <w:rsid w:val="00B4178F"/>
    <w:rsid w:val="00B41E0D"/>
    <w:rsid w:val="00B4216E"/>
    <w:rsid w:val="00B43E36"/>
    <w:rsid w:val="00B448DC"/>
    <w:rsid w:val="00B463AC"/>
    <w:rsid w:val="00B470C3"/>
    <w:rsid w:val="00B51095"/>
    <w:rsid w:val="00B54BC4"/>
    <w:rsid w:val="00B55092"/>
    <w:rsid w:val="00B6123C"/>
    <w:rsid w:val="00B61CA6"/>
    <w:rsid w:val="00B64123"/>
    <w:rsid w:val="00B65F1B"/>
    <w:rsid w:val="00B66D03"/>
    <w:rsid w:val="00B7000F"/>
    <w:rsid w:val="00B71C90"/>
    <w:rsid w:val="00B729FC"/>
    <w:rsid w:val="00B72B0B"/>
    <w:rsid w:val="00B73EC6"/>
    <w:rsid w:val="00B74392"/>
    <w:rsid w:val="00B76243"/>
    <w:rsid w:val="00B766E4"/>
    <w:rsid w:val="00B80E2A"/>
    <w:rsid w:val="00B8326D"/>
    <w:rsid w:val="00B84AF8"/>
    <w:rsid w:val="00B937B6"/>
    <w:rsid w:val="00B94273"/>
    <w:rsid w:val="00B9443E"/>
    <w:rsid w:val="00B949D0"/>
    <w:rsid w:val="00B951DB"/>
    <w:rsid w:val="00B968C3"/>
    <w:rsid w:val="00B97F7F"/>
    <w:rsid w:val="00BA0D1D"/>
    <w:rsid w:val="00BA25B8"/>
    <w:rsid w:val="00BA450F"/>
    <w:rsid w:val="00BB00E2"/>
    <w:rsid w:val="00BB07B7"/>
    <w:rsid w:val="00BB0D71"/>
    <w:rsid w:val="00BB11F9"/>
    <w:rsid w:val="00BB1663"/>
    <w:rsid w:val="00BB545F"/>
    <w:rsid w:val="00BB6442"/>
    <w:rsid w:val="00BB7C03"/>
    <w:rsid w:val="00BC05DE"/>
    <w:rsid w:val="00BC1316"/>
    <w:rsid w:val="00BC48D9"/>
    <w:rsid w:val="00BC6768"/>
    <w:rsid w:val="00BD3C4D"/>
    <w:rsid w:val="00BD4B65"/>
    <w:rsid w:val="00BE280C"/>
    <w:rsid w:val="00BE3509"/>
    <w:rsid w:val="00BE70AF"/>
    <w:rsid w:val="00BE7E41"/>
    <w:rsid w:val="00BF054E"/>
    <w:rsid w:val="00BF0DB9"/>
    <w:rsid w:val="00BF1A8F"/>
    <w:rsid w:val="00C00956"/>
    <w:rsid w:val="00C027A7"/>
    <w:rsid w:val="00C041D2"/>
    <w:rsid w:val="00C070CB"/>
    <w:rsid w:val="00C07CDA"/>
    <w:rsid w:val="00C07F72"/>
    <w:rsid w:val="00C07FFD"/>
    <w:rsid w:val="00C10DE7"/>
    <w:rsid w:val="00C116E0"/>
    <w:rsid w:val="00C11E31"/>
    <w:rsid w:val="00C120A0"/>
    <w:rsid w:val="00C12B93"/>
    <w:rsid w:val="00C134C3"/>
    <w:rsid w:val="00C15854"/>
    <w:rsid w:val="00C16657"/>
    <w:rsid w:val="00C17713"/>
    <w:rsid w:val="00C20110"/>
    <w:rsid w:val="00C2058F"/>
    <w:rsid w:val="00C24AC3"/>
    <w:rsid w:val="00C26C14"/>
    <w:rsid w:val="00C27D76"/>
    <w:rsid w:val="00C31D59"/>
    <w:rsid w:val="00C35CB2"/>
    <w:rsid w:val="00C360C5"/>
    <w:rsid w:val="00C36892"/>
    <w:rsid w:val="00C374CF"/>
    <w:rsid w:val="00C4009A"/>
    <w:rsid w:val="00C401C2"/>
    <w:rsid w:val="00C40C60"/>
    <w:rsid w:val="00C420F9"/>
    <w:rsid w:val="00C423C4"/>
    <w:rsid w:val="00C4443C"/>
    <w:rsid w:val="00C46330"/>
    <w:rsid w:val="00C4764F"/>
    <w:rsid w:val="00C47F73"/>
    <w:rsid w:val="00C52E86"/>
    <w:rsid w:val="00C5302B"/>
    <w:rsid w:val="00C56497"/>
    <w:rsid w:val="00C6077B"/>
    <w:rsid w:val="00C61147"/>
    <w:rsid w:val="00C61441"/>
    <w:rsid w:val="00C615F2"/>
    <w:rsid w:val="00C642E8"/>
    <w:rsid w:val="00C65380"/>
    <w:rsid w:val="00C65675"/>
    <w:rsid w:val="00C67465"/>
    <w:rsid w:val="00C7184D"/>
    <w:rsid w:val="00C7294E"/>
    <w:rsid w:val="00C81F0E"/>
    <w:rsid w:val="00C821D8"/>
    <w:rsid w:val="00C8289C"/>
    <w:rsid w:val="00C8473B"/>
    <w:rsid w:val="00C85BF7"/>
    <w:rsid w:val="00C9095B"/>
    <w:rsid w:val="00C91A54"/>
    <w:rsid w:val="00C91A6D"/>
    <w:rsid w:val="00C91F0F"/>
    <w:rsid w:val="00C91F90"/>
    <w:rsid w:val="00C97A92"/>
    <w:rsid w:val="00CA57DF"/>
    <w:rsid w:val="00CB0063"/>
    <w:rsid w:val="00CB07FF"/>
    <w:rsid w:val="00CB0CC7"/>
    <w:rsid w:val="00CB11E8"/>
    <w:rsid w:val="00CB4D37"/>
    <w:rsid w:val="00CB66F7"/>
    <w:rsid w:val="00CC0286"/>
    <w:rsid w:val="00CC0C62"/>
    <w:rsid w:val="00CC259C"/>
    <w:rsid w:val="00CC3416"/>
    <w:rsid w:val="00CC42D1"/>
    <w:rsid w:val="00CC5B3E"/>
    <w:rsid w:val="00CD1F8C"/>
    <w:rsid w:val="00CD4061"/>
    <w:rsid w:val="00CD412E"/>
    <w:rsid w:val="00CD7F9D"/>
    <w:rsid w:val="00CE029D"/>
    <w:rsid w:val="00CE0B15"/>
    <w:rsid w:val="00CE1A87"/>
    <w:rsid w:val="00CE3FE5"/>
    <w:rsid w:val="00CE463D"/>
    <w:rsid w:val="00CE5AB3"/>
    <w:rsid w:val="00CE6730"/>
    <w:rsid w:val="00CE7327"/>
    <w:rsid w:val="00CF088B"/>
    <w:rsid w:val="00CF21AD"/>
    <w:rsid w:val="00CF25EF"/>
    <w:rsid w:val="00CF3B6B"/>
    <w:rsid w:val="00CF3FDE"/>
    <w:rsid w:val="00CF5336"/>
    <w:rsid w:val="00CF6899"/>
    <w:rsid w:val="00D00331"/>
    <w:rsid w:val="00D02CB3"/>
    <w:rsid w:val="00D04A96"/>
    <w:rsid w:val="00D05B67"/>
    <w:rsid w:val="00D05D52"/>
    <w:rsid w:val="00D06A35"/>
    <w:rsid w:val="00D06F28"/>
    <w:rsid w:val="00D11C5A"/>
    <w:rsid w:val="00D1589E"/>
    <w:rsid w:val="00D17471"/>
    <w:rsid w:val="00D200BA"/>
    <w:rsid w:val="00D2081D"/>
    <w:rsid w:val="00D22FC2"/>
    <w:rsid w:val="00D232CA"/>
    <w:rsid w:val="00D24980"/>
    <w:rsid w:val="00D26D53"/>
    <w:rsid w:val="00D31D78"/>
    <w:rsid w:val="00D31F43"/>
    <w:rsid w:val="00D377C3"/>
    <w:rsid w:val="00D40E59"/>
    <w:rsid w:val="00D415E6"/>
    <w:rsid w:val="00D4250E"/>
    <w:rsid w:val="00D43ED9"/>
    <w:rsid w:val="00D444C5"/>
    <w:rsid w:val="00D44BD6"/>
    <w:rsid w:val="00D44E95"/>
    <w:rsid w:val="00D526FF"/>
    <w:rsid w:val="00D530DC"/>
    <w:rsid w:val="00D54499"/>
    <w:rsid w:val="00D54A4B"/>
    <w:rsid w:val="00D54E01"/>
    <w:rsid w:val="00D56220"/>
    <w:rsid w:val="00D56541"/>
    <w:rsid w:val="00D6035D"/>
    <w:rsid w:val="00D606C6"/>
    <w:rsid w:val="00D62023"/>
    <w:rsid w:val="00D64459"/>
    <w:rsid w:val="00D7070F"/>
    <w:rsid w:val="00D709DD"/>
    <w:rsid w:val="00D74676"/>
    <w:rsid w:val="00D74D3E"/>
    <w:rsid w:val="00D779E1"/>
    <w:rsid w:val="00D77F2F"/>
    <w:rsid w:val="00D80996"/>
    <w:rsid w:val="00D816BB"/>
    <w:rsid w:val="00D8294A"/>
    <w:rsid w:val="00D82FA2"/>
    <w:rsid w:val="00D8393E"/>
    <w:rsid w:val="00D83F98"/>
    <w:rsid w:val="00D84A75"/>
    <w:rsid w:val="00D84BB2"/>
    <w:rsid w:val="00D853C8"/>
    <w:rsid w:val="00D85490"/>
    <w:rsid w:val="00D85F90"/>
    <w:rsid w:val="00D870BF"/>
    <w:rsid w:val="00D87483"/>
    <w:rsid w:val="00D90649"/>
    <w:rsid w:val="00D9097A"/>
    <w:rsid w:val="00D91E89"/>
    <w:rsid w:val="00D91EC7"/>
    <w:rsid w:val="00D9213D"/>
    <w:rsid w:val="00D965B1"/>
    <w:rsid w:val="00D97DF9"/>
    <w:rsid w:val="00DA3838"/>
    <w:rsid w:val="00DA60A5"/>
    <w:rsid w:val="00DA6526"/>
    <w:rsid w:val="00DA6C54"/>
    <w:rsid w:val="00DB0A93"/>
    <w:rsid w:val="00DB24AE"/>
    <w:rsid w:val="00DB37B9"/>
    <w:rsid w:val="00DC1743"/>
    <w:rsid w:val="00DC54A3"/>
    <w:rsid w:val="00DD0EC5"/>
    <w:rsid w:val="00DD181C"/>
    <w:rsid w:val="00DD1858"/>
    <w:rsid w:val="00DD2F2C"/>
    <w:rsid w:val="00DD48D9"/>
    <w:rsid w:val="00DD6801"/>
    <w:rsid w:val="00DE010C"/>
    <w:rsid w:val="00DE1540"/>
    <w:rsid w:val="00DE1FF1"/>
    <w:rsid w:val="00DE23D7"/>
    <w:rsid w:val="00DE520C"/>
    <w:rsid w:val="00DE604B"/>
    <w:rsid w:val="00DE7A97"/>
    <w:rsid w:val="00DE7E21"/>
    <w:rsid w:val="00DF1E66"/>
    <w:rsid w:val="00DF3C15"/>
    <w:rsid w:val="00DF424B"/>
    <w:rsid w:val="00DF60FD"/>
    <w:rsid w:val="00DF6410"/>
    <w:rsid w:val="00E007F7"/>
    <w:rsid w:val="00E05F18"/>
    <w:rsid w:val="00E06A27"/>
    <w:rsid w:val="00E06FA3"/>
    <w:rsid w:val="00E12202"/>
    <w:rsid w:val="00E242C5"/>
    <w:rsid w:val="00E24673"/>
    <w:rsid w:val="00E246FC"/>
    <w:rsid w:val="00E24F26"/>
    <w:rsid w:val="00E261B4"/>
    <w:rsid w:val="00E273B8"/>
    <w:rsid w:val="00E31E85"/>
    <w:rsid w:val="00E32BFE"/>
    <w:rsid w:val="00E33A84"/>
    <w:rsid w:val="00E35ADF"/>
    <w:rsid w:val="00E37385"/>
    <w:rsid w:val="00E40186"/>
    <w:rsid w:val="00E407FF"/>
    <w:rsid w:val="00E40BA7"/>
    <w:rsid w:val="00E40C34"/>
    <w:rsid w:val="00E41E2C"/>
    <w:rsid w:val="00E44207"/>
    <w:rsid w:val="00E456D5"/>
    <w:rsid w:val="00E51407"/>
    <w:rsid w:val="00E53C7F"/>
    <w:rsid w:val="00E54707"/>
    <w:rsid w:val="00E54D9C"/>
    <w:rsid w:val="00E60E97"/>
    <w:rsid w:val="00E6379A"/>
    <w:rsid w:val="00E64F35"/>
    <w:rsid w:val="00E657FB"/>
    <w:rsid w:val="00E66C57"/>
    <w:rsid w:val="00E66D00"/>
    <w:rsid w:val="00E67DDD"/>
    <w:rsid w:val="00E7224C"/>
    <w:rsid w:val="00E729F2"/>
    <w:rsid w:val="00E72D63"/>
    <w:rsid w:val="00E73E63"/>
    <w:rsid w:val="00E74E0A"/>
    <w:rsid w:val="00E75DBD"/>
    <w:rsid w:val="00E75FD2"/>
    <w:rsid w:val="00E805D3"/>
    <w:rsid w:val="00E80826"/>
    <w:rsid w:val="00E81EBC"/>
    <w:rsid w:val="00E82C57"/>
    <w:rsid w:val="00E84DA1"/>
    <w:rsid w:val="00E859C1"/>
    <w:rsid w:val="00E85CA8"/>
    <w:rsid w:val="00E862C5"/>
    <w:rsid w:val="00E87287"/>
    <w:rsid w:val="00E873ED"/>
    <w:rsid w:val="00E91332"/>
    <w:rsid w:val="00E92906"/>
    <w:rsid w:val="00E94447"/>
    <w:rsid w:val="00E96C62"/>
    <w:rsid w:val="00E97671"/>
    <w:rsid w:val="00EA0CBF"/>
    <w:rsid w:val="00EA3045"/>
    <w:rsid w:val="00EA6B43"/>
    <w:rsid w:val="00EB0E53"/>
    <w:rsid w:val="00EB3BA0"/>
    <w:rsid w:val="00EB76B8"/>
    <w:rsid w:val="00EB796E"/>
    <w:rsid w:val="00EC1DE8"/>
    <w:rsid w:val="00EC2F1A"/>
    <w:rsid w:val="00EC3126"/>
    <w:rsid w:val="00EC35AE"/>
    <w:rsid w:val="00EC419F"/>
    <w:rsid w:val="00EC7A24"/>
    <w:rsid w:val="00ED0641"/>
    <w:rsid w:val="00ED3FC7"/>
    <w:rsid w:val="00ED4708"/>
    <w:rsid w:val="00ED554E"/>
    <w:rsid w:val="00ED7FE5"/>
    <w:rsid w:val="00EE0D69"/>
    <w:rsid w:val="00EE0F26"/>
    <w:rsid w:val="00EE2666"/>
    <w:rsid w:val="00EE2ABB"/>
    <w:rsid w:val="00EE3435"/>
    <w:rsid w:val="00EE371E"/>
    <w:rsid w:val="00EE61C4"/>
    <w:rsid w:val="00EE7804"/>
    <w:rsid w:val="00EF0A66"/>
    <w:rsid w:val="00EF192B"/>
    <w:rsid w:val="00EF445C"/>
    <w:rsid w:val="00EF7D45"/>
    <w:rsid w:val="00F02A54"/>
    <w:rsid w:val="00F03B7D"/>
    <w:rsid w:val="00F03EBD"/>
    <w:rsid w:val="00F04351"/>
    <w:rsid w:val="00F0526A"/>
    <w:rsid w:val="00F06B8A"/>
    <w:rsid w:val="00F07A32"/>
    <w:rsid w:val="00F07A7D"/>
    <w:rsid w:val="00F10C63"/>
    <w:rsid w:val="00F153C1"/>
    <w:rsid w:val="00F16839"/>
    <w:rsid w:val="00F211E7"/>
    <w:rsid w:val="00F21D37"/>
    <w:rsid w:val="00F221F0"/>
    <w:rsid w:val="00F244AA"/>
    <w:rsid w:val="00F26136"/>
    <w:rsid w:val="00F2713B"/>
    <w:rsid w:val="00F30090"/>
    <w:rsid w:val="00F305D8"/>
    <w:rsid w:val="00F329AA"/>
    <w:rsid w:val="00F32AE3"/>
    <w:rsid w:val="00F346FA"/>
    <w:rsid w:val="00F37106"/>
    <w:rsid w:val="00F4063D"/>
    <w:rsid w:val="00F41390"/>
    <w:rsid w:val="00F44A2E"/>
    <w:rsid w:val="00F47D57"/>
    <w:rsid w:val="00F55DC4"/>
    <w:rsid w:val="00F576B3"/>
    <w:rsid w:val="00F62178"/>
    <w:rsid w:val="00F62991"/>
    <w:rsid w:val="00F64A32"/>
    <w:rsid w:val="00F66E95"/>
    <w:rsid w:val="00F677F8"/>
    <w:rsid w:val="00F70F6A"/>
    <w:rsid w:val="00F71146"/>
    <w:rsid w:val="00F72000"/>
    <w:rsid w:val="00F72143"/>
    <w:rsid w:val="00F730A7"/>
    <w:rsid w:val="00F745E1"/>
    <w:rsid w:val="00F75A79"/>
    <w:rsid w:val="00F7620E"/>
    <w:rsid w:val="00F773CE"/>
    <w:rsid w:val="00F775AD"/>
    <w:rsid w:val="00F77C78"/>
    <w:rsid w:val="00F80E07"/>
    <w:rsid w:val="00F81743"/>
    <w:rsid w:val="00F85BE9"/>
    <w:rsid w:val="00F86EAB"/>
    <w:rsid w:val="00F90326"/>
    <w:rsid w:val="00F90F86"/>
    <w:rsid w:val="00F912A6"/>
    <w:rsid w:val="00F91E07"/>
    <w:rsid w:val="00F92DF0"/>
    <w:rsid w:val="00F93296"/>
    <w:rsid w:val="00FA0454"/>
    <w:rsid w:val="00FA4A9E"/>
    <w:rsid w:val="00FA68D0"/>
    <w:rsid w:val="00FA79ED"/>
    <w:rsid w:val="00FB1248"/>
    <w:rsid w:val="00FB217D"/>
    <w:rsid w:val="00FB29B3"/>
    <w:rsid w:val="00FB29CC"/>
    <w:rsid w:val="00FB39EF"/>
    <w:rsid w:val="00FB4040"/>
    <w:rsid w:val="00FB47B7"/>
    <w:rsid w:val="00FB4AAA"/>
    <w:rsid w:val="00FB79F3"/>
    <w:rsid w:val="00FC0522"/>
    <w:rsid w:val="00FC2DE3"/>
    <w:rsid w:val="00FC538B"/>
    <w:rsid w:val="00FC5B42"/>
    <w:rsid w:val="00FD3D04"/>
    <w:rsid w:val="00FD41B3"/>
    <w:rsid w:val="00FD49A0"/>
    <w:rsid w:val="00FD5A15"/>
    <w:rsid w:val="00FD7A35"/>
    <w:rsid w:val="00FE1A17"/>
    <w:rsid w:val="00FE27DE"/>
    <w:rsid w:val="00FF0345"/>
    <w:rsid w:val="00FF15A0"/>
    <w:rsid w:val="00FF3A1A"/>
    <w:rsid w:val="00FF3B7F"/>
    <w:rsid w:val="00FF66CA"/>
    <w:rsid w:val="00FF7532"/>
    <w:rsid w:val="024068A7"/>
    <w:rsid w:val="0356790A"/>
    <w:rsid w:val="04497EFD"/>
    <w:rsid w:val="04F42D88"/>
    <w:rsid w:val="05FC42B6"/>
    <w:rsid w:val="06A94C86"/>
    <w:rsid w:val="06FD7619"/>
    <w:rsid w:val="073E8A9C"/>
    <w:rsid w:val="08359384"/>
    <w:rsid w:val="09293457"/>
    <w:rsid w:val="09C1CA21"/>
    <w:rsid w:val="09D1B516"/>
    <w:rsid w:val="0A2BABFD"/>
    <w:rsid w:val="0AF8C076"/>
    <w:rsid w:val="0B04CAA9"/>
    <w:rsid w:val="0B594E92"/>
    <w:rsid w:val="0BD7610B"/>
    <w:rsid w:val="0C87BE4F"/>
    <w:rsid w:val="0CAC9A5F"/>
    <w:rsid w:val="0D98D7AE"/>
    <w:rsid w:val="0DC48A58"/>
    <w:rsid w:val="0ED40544"/>
    <w:rsid w:val="0EF1B190"/>
    <w:rsid w:val="0F4E4628"/>
    <w:rsid w:val="0FF24408"/>
    <w:rsid w:val="108C103D"/>
    <w:rsid w:val="10D3C21E"/>
    <w:rsid w:val="10D9328C"/>
    <w:rsid w:val="10EDAE29"/>
    <w:rsid w:val="10F1F850"/>
    <w:rsid w:val="1121EE9D"/>
    <w:rsid w:val="1197202C"/>
    <w:rsid w:val="11F7CD9B"/>
    <w:rsid w:val="12204097"/>
    <w:rsid w:val="12844D5D"/>
    <w:rsid w:val="132A8ED3"/>
    <w:rsid w:val="138792BD"/>
    <w:rsid w:val="14B0BBC3"/>
    <w:rsid w:val="14FA4514"/>
    <w:rsid w:val="1597A171"/>
    <w:rsid w:val="15B25455"/>
    <w:rsid w:val="16CC03EB"/>
    <w:rsid w:val="1729A340"/>
    <w:rsid w:val="1741F9BA"/>
    <w:rsid w:val="17707944"/>
    <w:rsid w:val="178518F3"/>
    <w:rsid w:val="17A40410"/>
    <w:rsid w:val="18060A03"/>
    <w:rsid w:val="18355E70"/>
    <w:rsid w:val="189C9524"/>
    <w:rsid w:val="18C6932F"/>
    <w:rsid w:val="18EB36D0"/>
    <w:rsid w:val="1A3665AE"/>
    <w:rsid w:val="1A45ED21"/>
    <w:rsid w:val="1A9456E6"/>
    <w:rsid w:val="1A993ADF"/>
    <w:rsid w:val="1AAE8433"/>
    <w:rsid w:val="1BCE0F35"/>
    <w:rsid w:val="1BCE70D7"/>
    <w:rsid w:val="1C75A7F5"/>
    <w:rsid w:val="1DCBA805"/>
    <w:rsid w:val="1E6B892E"/>
    <w:rsid w:val="1F91C831"/>
    <w:rsid w:val="2093513D"/>
    <w:rsid w:val="211D0816"/>
    <w:rsid w:val="2136C965"/>
    <w:rsid w:val="21550D1A"/>
    <w:rsid w:val="2265E724"/>
    <w:rsid w:val="22FEB229"/>
    <w:rsid w:val="22FF71E6"/>
    <w:rsid w:val="232AF438"/>
    <w:rsid w:val="23661924"/>
    <w:rsid w:val="244F54F2"/>
    <w:rsid w:val="248FCEEF"/>
    <w:rsid w:val="24BE4C36"/>
    <w:rsid w:val="251C74C9"/>
    <w:rsid w:val="25C93821"/>
    <w:rsid w:val="25CFEAA4"/>
    <w:rsid w:val="26716888"/>
    <w:rsid w:val="26733B11"/>
    <w:rsid w:val="2719E260"/>
    <w:rsid w:val="27236934"/>
    <w:rsid w:val="278F0A54"/>
    <w:rsid w:val="288AB1D8"/>
    <w:rsid w:val="28DA0C51"/>
    <w:rsid w:val="29106EC2"/>
    <w:rsid w:val="291DFF80"/>
    <w:rsid w:val="2947D2CD"/>
    <w:rsid w:val="2973E402"/>
    <w:rsid w:val="2999AD4E"/>
    <w:rsid w:val="29A93359"/>
    <w:rsid w:val="2AE9EE1D"/>
    <w:rsid w:val="2B082E29"/>
    <w:rsid w:val="2B2DCB36"/>
    <w:rsid w:val="2BAD6472"/>
    <w:rsid w:val="2C0E8EC4"/>
    <w:rsid w:val="2C56358D"/>
    <w:rsid w:val="2D38DA3D"/>
    <w:rsid w:val="2D6059A5"/>
    <w:rsid w:val="2D6E7FEE"/>
    <w:rsid w:val="2DC8F727"/>
    <w:rsid w:val="2F6BE894"/>
    <w:rsid w:val="2F9D0D34"/>
    <w:rsid w:val="30C7C520"/>
    <w:rsid w:val="318CE019"/>
    <w:rsid w:val="32A44EA5"/>
    <w:rsid w:val="33013B28"/>
    <w:rsid w:val="336466C5"/>
    <w:rsid w:val="338E20D8"/>
    <w:rsid w:val="3590E27A"/>
    <w:rsid w:val="37104885"/>
    <w:rsid w:val="372856B5"/>
    <w:rsid w:val="372F5306"/>
    <w:rsid w:val="3775275D"/>
    <w:rsid w:val="37E11285"/>
    <w:rsid w:val="37F56692"/>
    <w:rsid w:val="37FC94C3"/>
    <w:rsid w:val="389CDDAF"/>
    <w:rsid w:val="394DA643"/>
    <w:rsid w:val="3952D19F"/>
    <w:rsid w:val="39800C79"/>
    <w:rsid w:val="39BFAEAE"/>
    <w:rsid w:val="3A4B5EFD"/>
    <w:rsid w:val="3B712D14"/>
    <w:rsid w:val="3B9100E0"/>
    <w:rsid w:val="3BAB3E93"/>
    <w:rsid w:val="3BCC7395"/>
    <w:rsid w:val="3BE2C75C"/>
    <w:rsid w:val="3C703980"/>
    <w:rsid w:val="3D6AC6C0"/>
    <w:rsid w:val="3DDC4D07"/>
    <w:rsid w:val="3E251AB1"/>
    <w:rsid w:val="3E80DFA4"/>
    <w:rsid w:val="3EA838CA"/>
    <w:rsid w:val="3F793839"/>
    <w:rsid w:val="3F86A9A5"/>
    <w:rsid w:val="3FA84054"/>
    <w:rsid w:val="3FC9C3E1"/>
    <w:rsid w:val="3FD368D4"/>
    <w:rsid w:val="404DC948"/>
    <w:rsid w:val="4058B21D"/>
    <w:rsid w:val="40ABD798"/>
    <w:rsid w:val="40BD6D3D"/>
    <w:rsid w:val="410AEA6D"/>
    <w:rsid w:val="4115C659"/>
    <w:rsid w:val="412AF022"/>
    <w:rsid w:val="42367974"/>
    <w:rsid w:val="42904912"/>
    <w:rsid w:val="42E0E748"/>
    <w:rsid w:val="434EAE45"/>
    <w:rsid w:val="439CF9AA"/>
    <w:rsid w:val="449C87CE"/>
    <w:rsid w:val="44FF5D36"/>
    <w:rsid w:val="45225FFF"/>
    <w:rsid w:val="4597C280"/>
    <w:rsid w:val="45E39315"/>
    <w:rsid w:val="46744070"/>
    <w:rsid w:val="4690F907"/>
    <w:rsid w:val="46A1D10A"/>
    <w:rsid w:val="46F4691E"/>
    <w:rsid w:val="47F00D35"/>
    <w:rsid w:val="4809564D"/>
    <w:rsid w:val="48AA9478"/>
    <w:rsid w:val="48F39A00"/>
    <w:rsid w:val="4909F674"/>
    <w:rsid w:val="4A36FC42"/>
    <w:rsid w:val="4A3C997F"/>
    <w:rsid w:val="4A6F4F42"/>
    <w:rsid w:val="4A9C6DB6"/>
    <w:rsid w:val="4C0A271F"/>
    <w:rsid w:val="4C80DE11"/>
    <w:rsid w:val="4CEC8F51"/>
    <w:rsid w:val="4CF28CE1"/>
    <w:rsid w:val="4E3821AD"/>
    <w:rsid w:val="4E3E5F49"/>
    <w:rsid w:val="4E8A1A54"/>
    <w:rsid w:val="4EADF8BC"/>
    <w:rsid w:val="50276942"/>
    <w:rsid w:val="505DA2BF"/>
    <w:rsid w:val="5130BECE"/>
    <w:rsid w:val="526D1827"/>
    <w:rsid w:val="52C0A690"/>
    <w:rsid w:val="52E080FA"/>
    <w:rsid w:val="531F006F"/>
    <w:rsid w:val="5361B9BE"/>
    <w:rsid w:val="548010EE"/>
    <w:rsid w:val="54CAF214"/>
    <w:rsid w:val="54F76FC2"/>
    <w:rsid w:val="55054EE8"/>
    <w:rsid w:val="55251138"/>
    <w:rsid w:val="552DB492"/>
    <w:rsid w:val="5542BCB0"/>
    <w:rsid w:val="55B263AD"/>
    <w:rsid w:val="577484C3"/>
    <w:rsid w:val="57C3BAAE"/>
    <w:rsid w:val="57F2553B"/>
    <w:rsid w:val="5843908E"/>
    <w:rsid w:val="5933F2B7"/>
    <w:rsid w:val="5996A189"/>
    <w:rsid w:val="5A51B30E"/>
    <w:rsid w:val="5AD31037"/>
    <w:rsid w:val="5B05D129"/>
    <w:rsid w:val="5B3515D6"/>
    <w:rsid w:val="5B3A6A95"/>
    <w:rsid w:val="5C68700C"/>
    <w:rsid w:val="5D562A13"/>
    <w:rsid w:val="5D6A9DF6"/>
    <w:rsid w:val="5DAC5F4A"/>
    <w:rsid w:val="5DF4DCD1"/>
    <w:rsid w:val="5EBA3243"/>
    <w:rsid w:val="5EEFCC68"/>
    <w:rsid w:val="5F56FF3E"/>
    <w:rsid w:val="5FDA25BE"/>
    <w:rsid w:val="600E9970"/>
    <w:rsid w:val="6019DD1E"/>
    <w:rsid w:val="6217EED5"/>
    <w:rsid w:val="621F3AC1"/>
    <w:rsid w:val="623B5121"/>
    <w:rsid w:val="62599885"/>
    <w:rsid w:val="62E0E38C"/>
    <w:rsid w:val="636F514D"/>
    <w:rsid w:val="63B43B47"/>
    <w:rsid w:val="640DE7F0"/>
    <w:rsid w:val="65185ECA"/>
    <w:rsid w:val="656F40E5"/>
    <w:rsid w:val="657372A2"/>
    <w:rsid w:val="65A703C9"/>
    <w:rsid w:val="65E37EB5"/>
    <w:rsid w:val="6605528B"/>
    <w:rsid w:val="67024FC3"/>
    <w:rsid w:val="674E9838"/>
    <w:rsid w:val="683D7CB9"/>
    <w:rsid w:val="68729BDB"/>
    <w:rsid w:val="689C0DBC"/>
    <w:rsid w:val="68DE1376"/>
    <w:rsid w:val="6A899F5D"/>
    <w:rsid w:val="6B0D664E"/>
    <w:rsid w:val="6C6003B9"/>
    <w:rsid w:val="6DE90044"/>
    <w:rsid w:val="6E0C6DC5"/>
    <w:rsid w:val="6E253A10"/>
    <w:rsid w:val="6E27ED48"/>
    <w:rsid w:val="6E4695B3"/>
    <w:rsid w:val="6E61283A"/>
    <w:rsid w:val="6EC9ACA0"/>
    <w:rsid w:val="6ECB6D69"/>
    <w:rsid w:val="6ED25BDF"/>
    <w:rsid w:val="6F720D9D"/>
    <w:rsid w:val="7041D020"/>
    <w:rsid w:val="7074555E"/>
    <w:rsid w:val="714F132A"/>
    <w:rsid w:val="7174A789"/>
    <w:rsid w:val="717CF75C"/>
    <w:rsid w:val="718ED628"/>
    <w:rsid w:val="71DF179E"/>
    <w:rsid w:val="72754B0D"/>
    <w:rsid w:val="73595CB1"/>
    <w:rsid w:val="7361D4B2"/>
    <w:rsid w:val="73813545"/>
    <w:rsid w:val="73B5C4CD"/>
    <w:rsid w:val="749D1C6B"/>
    <w:rsid w:val="759EA3C8"/>
    <w:rsid w:val="75A40101"/>
    <w:rsid w:val="75A72724"/>
    <w:rsid w:val="76562B83"/>
    <w:rsid w:val="7694FB67"/>
    <w:rsid w:val="76A9E6E7"/>
    <w:rsid w:val="775FA9EF"/>
    <w:rsid w:val="796AB37A"/>
    <w:rsid w:val="797965A1"/>
    <w:rsid w:val="79C69B08"/>
    <w:rsid w:val="7A4719F8"/>
    <w:rsid w:val="7A9527C4"/>
    <w:rsid w:val="7B3545AB"/>
    <w:rsid w:val="7B923A46"/>
    <w:rsid w:val="7BAA6AE2"/>
    <w:rsid w:val="7C27C729"/>
    <w:rsid w:val="7C4EFBB6"/>
    <w:rsid w:val="7CF7992C"/>
    <w:rsid w:val="7D974387"/>
    <w:rsid w:val="7DEC58B8"/>
    <w:rsid w:val="7E1D9720"/>
    <w:rsid w:val="7E62EBEF"/>
    <w:rsid w:val="7F14791A"/>
    <w:rsid w:val="7F72B23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F1ABF7"/>
  <w15:chartTrackingRefBased/>
  <w15:docId w15:val="{87AD179C-1CB9-4AA1-AB9C-A598E348111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46"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lang w:val="es-ES" w:eastAsia="es-ES"/>
    </w:rPr>
  </w:style>
  <w:style w:type="paragraph" w:styleId="Ttulo1">
    <w:name w:val="heading 1"/>
    <w:basedOn w:val="Normal"/>
    <w:next w:val="Normal"/>
    <w:qFormat/>
    <w:pPr>
      <w:keepNext/>
      <w:spacing w:before="240" w:after="60"/>
      <w:outlineLvl w:val="0"/>
    </w:pPr>
    <w:rPr>
      <w:b/>
      <w:color w:val="000080"/>
      <w:spacing w:val="-8"/>
      <w:kern w:val="28"/>
      <w:sz w:val="28"/>
      <w:lang w:val="es-CO"/>
    </w:rPr>
  </w:style>
  <w:style w:type="paragraph" w:styleId="Ttulo2">
    <w:name w:val="heading 2"/>
    <w:basedOn w:val="Normal"/>
    <w:next w:val="Normal"/>
    <w:qFormat/>
    <w:pPr>
      <w:keepNext/>
      <w:jc w:val="center"/>
      <w:outlineLvl w:val="1"/>
    </w:pPr>
    <w:rPr>
      <w:b/>
    </w:rPr>
  </w:style>
  <w:style w:type="paragraph" w:styleId="Ttulo3">
    <w:name w:val="heading 3"/>
    <w:basedOn w:val="Normal"/>
    <w:next w:val="Normal"/>
    <w:qFormat/>
    <w:pPr>
      <w:keepNext/>
      <w:jc w:val="center"/>
      <w:outlineLvl w:val="2"/>
    </w:pPr>
    <w:rPr>
      <w:rFonts w:ascii="Tahoma" w:hAnsi="Tahoma" w:cs="Tahoma"/>
      <w:b/>
      <w:sz w:val="18"/>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extoindependiente21" w:customStyle="1">
    <w:name w:val="Texto independiente 21"/>
    <w:basedOn w:val="Normal"/>
    <w:pPr>
      <w:overflowPunct w:val="0"/>
      <w:autoSpaceDE w:val="0"/>
      <w:autoSpaceDN w:val="0"/>
      <w:adjustRightInd w:val="0"/>
      <w:ind w:right="902"/>
      <w:textAlignment w:val="baseline"/>
    </w:pPr>
    <w:rPr>
      <w:rFonts w:ascii="Verdana" w:hAnsi="Verdana"/>
      <w:sz w:val="18"/>
      <w:lang w:val="es-CO"/>
    </w:rPr>
  </w:style>
  <w:style w:type="paragraph" w:styleId="Sangra3detindependiente">
    <w:name w:val="Body Text Indent 3"/>
    <w:basedOn w:val="Normal"/>
    <w:pPr>
      <w:overflowPunct w:val="0"/>
      <w:autoSpaceDE w:val="0"/>
      <w:autoSpaceDN w:val="0"/>
      <w:adjustRightInd w:val="0"/>
      <w:ind w:left="709" w:hanging="349"/>
      <w:jc w:val="both"/>
      <w:textAlignment w:val="baseline"/>
    </w:pPr>
    <w:rPr>
      <w:rFonts w:ascii="Tahoma" w:hAnsi="Tahoma" w:cs="Tahoma"/>
      <w:bCs/>
      <w:sz w:val="22"/>
      <w:lang w:val="es-CO"/>
    </w:rPr>
  </w:style>
  <w:style w:type="paragraph" w:styleId="Textoindependiente">
    <w:name w:val="Body Text"/>
    <w:basedOn w:val="Normal"/>
    <w:link w:val="TextoindependienteCar"/>
    <w:pPr>
      <w:jc w:val="both"/>
    </w:pPr>
    <w:rPr>
      <w:rFonts w:ascii="Tahoma" w:hAnsi="Tahoma" w:cs="Tahoma"/>
      <w:iCs/>
      <w:sz w:val="18"/>
    </w:rPr>
  </w:style>
  <w:style w:type="paragraph" w:styleId="Textoindependiente31" w:customStyle="1">
    <w:name w:val="Texto independiente 31"/>
    <w:basedOn w:val="Normal"/>
    <w:pPr>
      <w:widowControl w:val="0"/>
      <w:overflowPunct w:val="0"/>
      <w:autoSpaceDE w:val="0"/>
      <w:autoSpaceDN w:val="0"/>
      <w:adjustRightInd w:val="0"/>
      <w:jc w:val="both"/>
      <w:textAlignment w:val="baseline"/>
    </w:pPr>
    <w:rPr>
      <w:b/>
      <w:sz w:val="24"/>
      <w:lang w:val="es-CO"/>
    </w:rPr>
  </w:style>
  <w:style w:type="character" w:styleId="InitialStyle" w:customStyle="1">
    <w:name w:val="InitialStyle"/>
    <w:rPr>
      <w:rFonts w:ascii="Courier New" w:hAnsi="Courier New"/>
      <w:color w:val="auto"/>
      <w:spacing w:val="0"/>
      <w:sz w:val="28"/>
    </w:rPr>
  </w:style>
  <w:style w:type="paragraph" w:styleId="Textoindependiente2">
    <w:name w:val="Body Text 2"/>
    <w:basedOn w:val="Normal"/>
    <w:rsid w:val="003227FD"/>
    <w:pPr>
      <w:spacing w:after="120" w:line="480" w:lineRule="auto"/>
    </w:pPr>
  </w:style>
  <w:style w:type="paragraph" w:styleId="Encabezado">
    <w:name w:val="header"/>
    <w:basedOn w:val="Normal"/>
    <w:rsid w:val="00A2785C"/>
    <w:pPr>
      <w:tabs>
        <w:tab w:val="center" w:pos="4252"/>
        <w:tab w:val="right" w:pos="8504"/>
      </w:tabs>
    </w:pPr>
  </w:style>
  <w:style w:type="paragraph" w:styleId="Piedepgina">
    <w:name w:val="footer"/>
    <w:basedOn w:val="Normal"/>
    <w:link w:val="PiedepginaCar"/>
    <w:uiPriority w:val="99"/>
    <w:rsid w:val="00A2785C"/>
    <w:pPr>
      <w:tabs>
        <w:tab w:val="center" w:pos="4252"/>
        <w:tab w:val="right" w:pos="8504"/>
      </w:tabs>
    </w:pPr>
  </w:style>
  <w:style w:type="character" w:styleId="Nmerodepgina">
    <w:name w:val="page number"/>
    <w:basedOn w:val="Fuentedeprrafopredeter"/>
    <w:rsid w:val="0080773A"/>
  </w:style>
  <w:style w:type="paragraph" w:styleId="NormalWeb">
    <w:name w:val="Normal (Web)"/>
    <w:basedOn w:val="Normal"/>
    <w:uiPriority w:val="99"/>
    <w:rsid w:val="00BA450F"/>
    <w:pPr>
      <w:spacing w:before="100" w:beforeAutospacing="1" w:after="100" w:afterAutospacing="1"/>
    </w:pPr>
    <w:rPr>
      <w:rFonts w:ascii="Arial Unicode MS" w:hAnsi="Arial Unicode MS" w:eastAsia="Arial Unicode MS" w:cs="Arial Unicode MS"/>
      <w:sz w:val="24"/>
      <w:szCs w:val="24"/>
    </w:rPr>
  </w:style>
  <w:style w:type="character" w:styleId="CommentReference" w:customStyle="1">
    <w:name w:val="Comment Reference"/>
    <w:semiHidden/>
    <w:rsid w:val="00885E7D"/>
    <w:rPr>
      <w:sz w:val="16"/>
      <w:szCs w:val="16"/>
    </w:rPr>
  </w:style>
  <w:style w:type="paragraph" w:styleId="CommentText" w:customStyle="1">
    <w:name w:val="Comment Text"/>
    <w:basedOn w:val="Normal"/>
    <w:semiHidden/>
    <w:rsid w:val="00885E7D"/>
  </w:style>
  <w:style w:type="paragraph" w:styleId="CommentSubject" w:customStyle="1">
    <w:name w:val="Comment Subject"/>
    <w:basedOn w:val="CommentText"/>
    <w:next w:val="CommentText"/>
    <w:semiHidden/>
    <w:rsid w:val="00885E7D"/>
    <w:rPr>
      <w:b/>
      <w:bCs/>
    </w:rPr>
  </w:style>
  <w:style w:type="paragraph" w:styleId="Textodeglobo">
    <w:name w:val="Balloon Text"/>
    <w:basedOn w:val="Normal"/>
    <w:semiHidden/>
    <w:rsid w:val="00885E7D"/>
    <w:rPr>
      <w:rFonts w:ascii="Tahoma" w:hAnsi="Tahoma" w:cs="Tahoma"/>
      <w:sz w:val="16"/>
      <w:szCs w:val="16"/>
    </w:rPr>
  </w:style>
  <w:style w:type="paragraph" w:styleId="Listavistosa-nfasis11" w:customStyle="1">
    <w:name w:val="Lista vistosa - Énfasis 11"/>
    <w:aliases w:val="Normal. Viñetas"/>
    <w:basedOn w:val="Normal"/>
    <w:link w:val="Listavistosa-nfasis1Car"/>
    <w:uiPriority w:val="34"/>
    <w:qFormat/>
    <w:rsid w:val="009C537F"/>
    <w:pPr>
      <w:spacing w:after="200" w:line="276" w:lineRule="auto"/>
      <w:ind w:left="720"/>
      <w:contextualSpacing/>
    </w:pPr>
    <w:rPr>
      <w:rFonts w:ascii="Calibri" w:hAnsi="Calibri"/>
      <w:sz w:val="22"/>
      <w:szCs w:val="22"/>
      <w:lang w:val="es-CO" w:eastAsia="es-CO"/>
    </w:rPr>
  </w:style>
  <w:style w:type="paragraph" w:styleId="Default" w:customStyle="1">
    <w:name w:val="Default"/>
    <w:rsid w:val="00DF1E66"/>
    <w:pPr>
      <w:autoSpaceDE w:val="0"/>
      <w:autoSpaceDN w:val="0"/>
      <w:adjustRightInd w:val="0"/>
    </w:pPr>
    <w:rPr>
      <w:rFonts w:ascii="Arial" w:hAnsi="Arial" w:cs="Arial"/>
      <w:color w:val="000000"/>
      <w:sz w:val="24"/>
      <w:szCs w:val="24"/>
    </w:rPr>
  </w:style>
  <w:style w:type="paragraph" w:styleId="Cuerpo" w:customStyle="1">
    <w:name w:val="Cuerpo"/>
    <w:rsid w:val="00DF1E66"/>
    <w:pPr>
      <w:pBdr>
        <w:top w:val="nil"/>
        <w:left w:val="nil"/>
        <w:bottom w:val="nil"/>
        <w:right w:val="nil"/>
        <w:between w:val="nil"/>
        <w:bar w:val="nil"/>
      </w:pBdr>
      <w:spacing w:after="200" w:line="276" w:lineRule="auto"/>
    </w:pPr>
    <w:rPr>
      <w:rFonts w:ascii="Calibri" w:hAnsi="Calibri" w:eastAsia="Calibri" w:cs="Calibri"/>
      <w:color w:val="000000"/>
      <w:sz w:val="22"/>
      <w:szCs w:val="22"/>
      <w:u w:color="000000"/>
      <w:bdr w:val="nil"/>
    </w:rPr>
  </w:style>
  <w:style w:type="character" w:styleId="PiedepginaCar" w:customStyle="1">
    <w:name w:val="Pie de página Car"/>
    <w:link w:val="Piedepgina"/>
    <w:uiPriority w:val="99"/>
    <w:rsid w:val="00B4178F"/>
    <w:rPr>
      <w:rFonts w:ascii="Arial" w:hAnsi="Arial"/>
      <w:lang w:val="es-ES" w:eastAsia="es-ES"/>
    </w:rPr>
  </w:style>
  <w:style w:type="paragraph" w:styleId="xmsonormal" w:customStyle="1">
    <w:name w:val="x_msonormal"/>
    <w:basedOn w:val="Normal"/>
    <w:rsid w:val="00715DD5"/>
    <w:pPr>
      <w:spacing w:before="100" w:beforeAutospacing="1" w:after="100" w:afterAutospacing="1"/>
    </w:pPr>
    <w:rPr>
      <w:rFonts w:ascii="Times New Roman" w:hAnsi="Times New Roman"/>
      <w:sz w:val="24"/>
      <w:szCs w:val="24"/>
      <w:lang w:val="es-CO" w:eastAsia="es-CO"/>
    </w:rPr>
  </w:style>
  <w:style w:type="paragraph" w:styleId="xmsolistparagraph" w:customStyle="1">
    <w:name w:val="x_msolistparagraph"/>
    <w:basedOn w:val="Normal"/>
    <w:rsid w:val="00715DD5"/>
    <w:pPr>
      <w:spacing w:before="100" w:beforeAutospacing="1" w:after="100" w:afterAutospacing="1"/>
    </w:pPr>
    <w:rPr>
      <w:rFonts w:ascii="Times New Roman" w:hAnsi="Times New Roman"/>
      <w:sz w:val="24"/>
      <w:szCs w:val="24"/>
      <w:lang w:val="es-CO" w:eastAsia="es-CO"/>
    </w:rPr>
  </w:style>
  <w:style w:type="character" w:styleId="apple-converted-space" w:customStyle="1">
    <w:name w:val="apple-converted-space"/>
    <w:basedOn w:val="Fuentedeprrafopredeter"/>
    <w:rsid w:val="00715DD5"/>
  </w:style>
  <w:style w:type="paragraph" w:styleId="xcuerpo" w:customStyle="1">
    <w:name w:val="x_cuerpo"/>
    <w:basedOn w:val="Normal"/>
    <w:rsid w:val="00715DD5"/>
    <w:pPr>
      <w:spacing w:before="100" w:beforeAutospacing="1" w:after="100" w:afterAutospacing="1"/>
    </w:pPr>
    <w:rPr>
      <w:rFonts w:ascii="Times New Roman" w:hAnsi="Times New Roman"/>
      <w:sz w:val="24"/>
      <w:szCs w:val="24"/>
      <w:lang w:val="es-CO" w:eastAsia="es-CO"/>
    </w:rPr>
  </w:style>
  <w:style w:type="paragraph" w:styleId="Textonotapie">
    <w:name w:val="footnote text"/>
    <w:basedOn w:val="Normal"/>
    <w:link w:val="TextonotapieCar"/>
    <w:uiPriority w:val="99"/>
    <w:rsid w:val="00925058"/>
    <w:rPr>
      <w:rFonts w:ascii="Times" w:hAnsi="Times" w:eastAsia="Times"/>
      <w:lang w:val="en-US"/>
    </w:rPr>
  </w:style>
  <w:style w:type="character" w:styleId="TextonotapieCar" w:customStyle="1">
    <w:name w:val="Texto nota pie Car"/>
    <w:link w:val="Textonotapie"/>
    <w:uiPriority w:val="99"/>
    <w:rsid w:val="00925058"/>
    <w:rPr>
      <w:rFonts w:ascii="Times" w:hAnsi="Times" w:eastAsia="Times"/>
      <w:lang w:val="en-US" w:eastAsia="es-ES"/>
    </w:rPr>
  </w:style>
  <w:style w:type="character" w:styleId="Refdenotaalpie">
    <w:name w:val="footnote reference"/>
    <w:uiPriority w:val="99"/>
    <w:rsid w:val="00925058"/>
    <w:rPr>
      <w:vertAlign w:val="superscript"/>
    </w:rPr>
  </w:style>
  <w:style w:type="paragraph" w:styleId="Cuadrculamedia21" w:customStyle="1">
    <w:name w:val="Cuadrícula media 21"/>
    <w:qFormat/>
    <w:rsid w:val="00236F62"/>
    <w:rPr>
      <w:rFonts w:ascii="Calibri" w:hAnsi="Calibri" w:eastAsia="Calibri"/>
      <w:sz w:val="22"/>
      <w:szCs w:val="22"/>
      <w:lang w:eastAsia="en-US"/>
    </w:rPr>
  </w:style>
  <w:style w:type="character" w:styleId="Fuerte">
    <w:name w:val="Strong"/>
    <w:uiPriority w:val="22"/>
    <w:qFormat/>
    <w:rsid w:val="002D2CB2"/>
    <w:rPr>
      <w:b/>
      <w:bCs/>
    </w:rPr>
  </w:style>
  <w:style w:type="paragraph" w:styleId="Ttulo">
    <w:name w:val="Title"/>
    <w:basedOn w:val="Normal"/>
    <w:link w:val="TtuloCar"/>
    <w:qFormat/>
    <w:rsid w:val="00AE03F3"/>
    <w:pPr>
      <w:jc w:val="center"/>
    </w:pPr>
    <w:rPr>
      <w:rFonts w:cs="Arial"/>
      <w:b/>
      <w:bCs/>
      <w:sz w:val="32"/>
      <w:szCs w:val="24"/>
    </w:rPr>
  </w:style>
  <w:style w:type="character" w:styleId="TtuloCar" w:customStyle="1">
    <w:name w:val="Título Car"/>
    <w:link w:val="Ttulo"/>
    <w:rsid w:val="00AE03F3"/>
    <w:rPr>
      <w:rFonts w:ascii="Arial" w:hAnsi="Arial" w:cs="Arial"/>
      <w:b/>
      <w:bCs/>
      <w:sz w:val="32"/>
      <w:szCs w:val="24"/>
      <w:lang w:val="es-ES" w:eastAsia="es-ES"/>
    </w:rPr>
  </w:style>
  <w:style w:type="character" w:styleId="Listavistosa-nfasis1Car" w:customStyle="1">
    <w:name w:val="Lista vistosa - Énfasis 1 Car"/>
    <w:aliases w:val="Normal. Viñetas Car"/>
    <w:link w:val="Listavistosa-nfasis11"/>
    <w:uiPriority w:val="34"/>
    <w:locked/>
    <w:rsid w:val="005629D0"/>
    <w:rPr>
      <w:rFonts w:ascii="Calibri" w:hAnsi="Calibri"/>
      <w:sz w:val="22"/>
      <w:szCs w:val="22"/>
    </w:rPr>
  </w:style>
  <w:style w:type="character" w:styleId="Hipervnculo">
    <w:name w:val="Hyperlink"/>
    <w:uiPriority w:val="99"/>
    <w:unhideWhenUsed/>
    <w:rsid w:val="00F80E07"/>
    <w:rPr>
      <w:color w:val="0000FF"/>
      <w:u w:val="single"/>
    </w:rPr>
  </w:style>
  <w:style w:type="table" w:styleId="Tablaconcuadrcula">
    <w:name w:val="Table Grid"/>
    <w:basedOn w:val="Tablanormal"/>
    <w:uiPriority w:val="39"/>
    <w:rsid w:val="0035076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1clara">
    <w:name w:val="Grid Table 1 Light"/>
    <w:basedOn w:val="Tablanormal"/>
    <w:uiPriority w:val="46"/>
    <w:rsid w:val="004126EB"/>
    <w:rPr>
      <w:rFonts w:ascii="Calibri" w:hAnsi="Calibri" w:eastAsia="Calibri"/>
      <w:sz w:val="22"/>
      <w:szCs w:val="22"/>
      <w:lang w:val="sv-SE" w:eastAsia="en-US"/>
    </w:rPr>
    <w:tblPr>
      <w:tblStyleRowBandSize w:val="1"/>
      <w:tblStyleColBandSize w:val="1"/>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bottom w:val="single" w:color="666666" w:sz="12" w:space="0"/>
        </w:tcBorders>
      </w:tcPr>
    </w:tblStylePr>
    <w:tblStylePr w:type="lastRow">
      <w:rPr>
        <w:b/>
        <w:bCs/>
      </w:rPr>
      <w:tblPr/>
      <w:tcPr>
        <w:tcBorders>
          <w:top w:val="double" w:color="666666" w:sz="2" w:space="0"/>
        </w:tcBorders>
      </w:tcPr>
    </w:tblStylePr>
    <w:tblStylePr w:type="firstCol">
      <w:rPr>
        <w:b/>
        <w:bCs/>
      </w:rPr>
    </w:tblStylePr>
    <w:tblStylePr w:type="lastCol">
      <w:rPr>
        <w:b/>
        <w:bCs/>
      </w:rPr>
    </w:tblStylePr>
  </w:style>
  <w:style w:type="character" w:styleId="Mencinsinresolver">
    <w:name w:val="Unresolved Mention"/>
    <w:uiPriority w:val="99"/>
    <w:semiHidden/>
    <w:unhideWhenUsed/>
    <w:rsid w:val="00475D2E"/>
    <w:rPr>
      <w:color w:val="605E5C"/>
      <w:shd w:val="clear" w:color="auto" w:fill="E1DFDD"/>
    </w:rPr>
  </w:style>
  <w:style w:type="paragraph" w:styleId="Prrafodelista">
    <w:name w:val="List Paragraph"/>
    <w:aliases w:val="Ha,titulo 3,HOJA,Bolita,Párrafo de lista4,BOLADEF,Párrafo de lista3,Párrafo de lista21,BOLA,Nivel 1 OS,Bullets,Dot pt,List Paragraph Char Char Char,Indicator Text,List Paragraph1,Numbered Para 1,Colorful List - Accent 11,Bullet 1,Guión"/>
    <w:basedOn w:val="Normal"/>
    <w:link w:val="PrrafodelistaCar"/>
    <w:uiPriority w:val="34"/>
    <w:qFormat/>
    <w:rsid w:val="00E64F35"/>
    <w:pPr>
      <w:spacing w:after="160" w:line="259" w:lineRule="auto"/>
      <w:ind w:left="720"/>
      <w:contextualSpacing/>
    </w:pPr>
    <w:rPr>
      <w:rFonts w:ascii="Calibri" w:hAnsi="Calibri" w:eastAsia="Calibri"/>
      <w:sz w:val="22"/>
      <w:szCs w:val="22"/>
      <w:lang w:val="sv-SE" w:eastAsia="en-US"/>
    </w:rPr>
  </w:style>
  <w:style w:type="character" w:styleId="PrrafodelistaCar" w:customStyle="1">
    <w:name w:val="Párrafo de lista Car"/>
    <w:aliases w:val="Ha Car,titulo 3 Car,HOJA Car,Bolita Car,Párrafo de lista4 Car,BOLADEF Car,Párrafo de lista3 Car,Párrafo de lista21 Car,BOLA Car,Nivel 1 OS Car,Bullets Car,Dot pt Car,List Paragraph Char Char Char Car,Indicator Text Car,Bullet 1 Car"/>
    <w:link w:val="Prrafodelista"/>
    <w:uiPriority w:val="34"/>
    <w:qFormat/>
    <w:locked/>
    <w:rsid w:val="00E64F35"/>
    <w:rPr>
      <w:rFonts w:ascii="Calibri" w:hAnsi="Calibri" w:eastAsia="Calibri"/>
      <w:sz w:val="22"/>
      <w:szCs w:val="22"/>
      <w:lang w:val="sv-SE" w:eastAsia="en-US"/>
    </w:rPr>
  </w:style>
  <w:style w:type="paragraph" w:styleId="Revisin">
    <w:name w:val="Revision"/>
    <w:hidden/>
    <w:uiPriority w:val="71"/>
    <w:rsid w:val="00B06B16"/>
    <w:rPr>
      <w:rFonts w:ascii="Arial" w:hAnsi="Arial"/>
      <w:lang w:val="es-ES" w:eastAsia="es-ES"/>
    </w:rPr>
  </w:style>
  <w:style w:type="paragraph" w:styleId="Tabla" w:customStyle="1">
    <w:name w:val="Tabla"/>
    <w:basedOn w:val="Prrafodelista"/>
    <w:link w:val="TablaCar"/>
    <w:autoRedefine/>
    <w:qFormat/>
    <w:rsid w:val="00B71C90"/>
    <w:pPr>
      <w:numPr>
        <w:numId w:val="9"/>
      </w:numPr>
      <w:spacing w:after="0" w:line="240" w:lineRule="auto"/>
      <w:jc w:val="center"/>
    </w:pPr>
    <w:rPr>
      <w:rFonts w:ascii="Arial Narrow" w:hAnsi="Arial Narrow" w:eastAsia="Arial Narrow" w:cs="Arial Narrow"/>
      <w:b/>
      <w:sz w:val="18"/>
      <w:szCs w:val="24"/>
      <w:lang w:val="es-CO" w:eastAsia="es-ES"/>
    </w:rPr>
  </w:style>
  <w:style w:type="character" w:styleId="TablaCar" w:customStyle="1">
    <w:name w:val="Tabla Car"/>
    <w:link w:val="Tabla"/>
    <w:rsid w:val="00B71C90"/>
    <w:rPr>
      <w:rFonts w:ascii="Arial Narrow" w:hAnsi="Arial Narrow" w:eastAsia="Arial Narrow" w:cs="Arial Narrow"/>
      <w:b/>
      <w:sz w:val="18"/>
      <w:szCs w:val="24"/>
      <w:lang w:eastAsia="es-ES"/>
    </w:rPr>
  </w:style>
  <w:style w:type="character" w:styleId="TextoindependienteCar" w:customStyle="1">
    <w:name w:val="Texto independiente Car"/>
    <w:link w:val="Textoindependiente"/>
    <w:rsid w:val="00474D14"/>
    <w:rPr>
      <w:rFonts w:ascii="Tahoma" w:hAnsi="Tahoma" w:cs="Tahoma"/>
      <w:iCs/>
      <w:sz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604925">
      <w:bodyDiv w:val="1"/>
      <w:marLeft w:val="0"/>
      <w:marRight w:val="0"/>
      <w:marTop w:val="0"/>
      <w:marBottom w:val="0"/>
      <w:divBdr>
        <w:top w:val="none" w:sz="0" w:space="0" w:color="auto"/>
        <w:left w:val="none" w:sz="0" w:space="0" w:color="auto"/>
        <w:bottom w:val="none" w:sz="0" w:space="0" w:color="auto"/>
        <w:right w:val="none" w:sz="0" w:space="0" w:color="auto"/>
      </w:divBdr>
    </w:div>
    <w:div w:id="522674520">
      <w:bodyDiv w:val="1"/>
      <w:marLeft w:val="0"/>
      <w:marRight w:val="0"/>
      <w:marTop w:val="0"/>
      <w:marBottom w:val="0"/>
      <w:divBdr>
        <w:top w:val="none" w:sz="0" w:space="0" w:color="auto"/>
        <w:left w:val="none" w:sz="0" w:space="0" w:color="auto"/>
        <w:bottom w:val="none" w:sz="0" w:space="0" w:color="auto"/>
        <w:right w:val="none" w:sz="0" w:space="0" w:color="auto"/>
      </w:divBdr>
    </w:div>
    <w:div w:id="940526178">
      <w:bodyDiv w:val="1"/>
      <w:marLeft w:val="0"/>
      <w:marRight w:val="0"/>
      <w:marTop w:val="0"/>
      <w:marBottom w:val="0"/>
      <w:divBdr>
        <w:top w:val="none" w:sz="0" w:space="0" w:color="auto"/>
        <w:left w:val="none" w:sz="0" w:space="0" w:color="auto"/>
        <w:bottom w:val="none" w:sz="0" w:space="0" w:color="auto"/>
        <w:right w:val="none" w:sz="0" w:space="0" w:color="auto"/>
      </w:divBdr>
    </w:div>
    <w:div w:id="959460742">
      <w:bodyDiv w:val="1"/>
      <w:marLeft w:val="0"/>
      <w:marRight w:val="0"/>
      <w:marTop w:val="0"/>
      <w:marBottom w:val="0"/>
      <w:divBdr>
        <w:top w:val="none" w:sz="0" w:space="0" w:color="auto"/>
        <w:left w:val="none" w:sz="0" w:space="0" w:color="auto"/>
        <w:bottom w:val="none" w:sz="0" w:space="0" w:color="auto"/>
        <w:right w:val="none" w:sz="0" w:space="0" w:color="auto"/>
      </w:divBdr>
    </w:div>
    <w:div w:id="1134756186">
      <w:bodyDiv w:val="1"/>
      <w:marLeft w:val="0"/>
      <w:marRight w:val="0"/>
      <w:marTop w:val="0"/>
      <w:marBottom w:val="0"/>
      <w:divBdr>
        <w:top w:val="none" w:sz="0" w:space="0" w:color="auto"/>
        <w:left w:val="none" w:sz="0" w:space="0" w:color="auto"/>
        <w:bottom w:val="none" w:sz="0" w:space="0" w:color="auto"/>
        <w:right w:val="none" w:sz="0" w:space="0" w:color="auto"/>
      </w:divBdr>
    </w:div>
    <w:div w:id="1275871350">
      <w:bodyDiv w:val="1"/>
      <w:marLeft w:val="0"/>
      <w:marRight w:val="0"/>
      <w:marTop w:val="0"/>
      <w:marBottom w:val="0"/>
      <w:divBdr>
        <w:top w:val="none" w:sz="0" w:space="0" w:color="auto"/>
        <w:left w:val="none" w:sz="0" w:space="0" w:color="auto"/>
        <w:bottom w:val="none" w:sz="0" w:space="0" w:color="auto"/>
        <w:right w:val="none" w:sz="0" w:space="0" w:color="auto"/>
      </w:divBdr>
    </w:div>
    <w:div w:id="1434084038">
      <w:bodyDiv w:val="1"/>
      <w:marLeft w:val="0"/>
      <w:marRight w:val="0"/>
      <w:marTop w:val="0"/>
      <w:marBottom w:val="0"/>
      <w:divBdr>
        <w:top w:val="none" w:sz="0" w:space="0" w:color="auto"/>
        <w:left w:val="none" w:sz="0" w:space="0" w:color="auto"/>
        <w:bottom w:val="none" w:sz="0" w:space="0" w:color="auto"/>
        <w:right w:val="none" w:sz="0" w:space="0" w:color="auto"/>
      </w:divBdr>
    </w:div>
    <w:div w:id="2062749975">
      <w:bodyDiv w:val="1"/>
      <w:marLeft w:val="0"/>
      <w:marRight w:val="0"/>
      <w:marTop w:val="0"/>
      <w:marBottom w:val="0"/>
      <w:divBdr>
        <w:top w:val="none" w:sz="0" w:space="0" w:color="auto"/>
        <w:left w:val="none" w:sz="0" w:space="0" w:color="auto"/>
        <w:bottom w:val="none" w:sz="0" w:space="0" w:color="auto"/>
        <w:right w:val="none" w:sz="0" w:space="0" w:color="auto"/>
      </w:divBdr>
    </w:div>
    <w:div w:id="2062971626">
      <w:bodyDiv w:val="1"/>
      <w:marLeft w:val="0"/>
      <w:marRight w:val="0"/>
      <w:marTop w:val="0"/>
      <w:marBottom w:val="0"/>
      <w:divBdr>
        <w:top w:val="none" w:sz="0" w:space="0" w:color="auto"/>
        <w:left w:val="none" w:sz="0" w:space="0" w:color="auto"/>
        <w:bottom w:val="none" w:sz="0" w:space="0" w:color="auto"/>
        <w:right w:val="none" w:sz="0" w:space="0" w:color="auto"/>
      </w:divBdr>
    </w:div>
    <w:div w:id="209855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microsoft.com/office/2020/10/relationships/intelligence" Target="intelligence2.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hyperlink" Target="http://www.minambiente.gov.c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inambiente.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7321AD-0242-4B8D-B19D-518607D6240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dafp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oficina de sistemas</dc:creator>
  <keywords/>
  <dc:description/>
  <lastModifiedBy>Julian Felipe Cristiano Mendivelso</lastModifiedBy>
  <revision>3</revision>
  <lastPrinted>2019-07-08T22:30:00.0000000Z</lastPrinted>
  <dcterms:created xsi:type="dcterms:W3CDTF">2026-07-12T21:56:00.0000000Z</dcterms:created>
  <dcterms:modified xsi:type="dcterms:W3CDTF">2026-07-12T23:44:15.4721716Z</dcterms:modified>
</coreProperties>
</file>